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DF988" w14:textId="54A57E87" w:rsidR="009F2757" w:rsidRDefault="009F2757" w:rsidP="009F2757">
      <w:r w:rsidRPr="006C7A14">
        <w:rPr>
          <w:sz w:val="36"/>
          <w:szCs w:val="36"/>
        </w:rPr>
        <w:t xml:space="preserve">QMP 11.1 - Inspection Checklist </w:t>
      </w:r>
      <w:r>
        <w:rPr>
          <w:sz w:val="36"/>
          <w:szCs w:val="36"/>
        </w:rPr>
        <w:t>Templates</w:t>
      </w:r>
      <w:r w:rsidRPr="006C7A14">
        <w:rPr>
          <w:sz w:val="36"/>
          <w:szCs w:val="36"/>
        </w:rPr>
        <w:t xml:space="preserve"> </w:t>
      </w:r>
      <w:r w:rsidRPr="006C7A14">
        <w:t>Version:  previously</w:t>
      </w:r>
      <w:r w:rsidRPr="006C7A14">
        <w:rPr>
          <w:color w:val="FF0000"/>
        </w:rPr>
        <w:t xml:space="preserve"> </w:t>
      </w:r>
      <w:r w:rsidRPr="006C7A14">
        <w:t xml:space="preserve">2019-09-14 now </w:t>
      </w:r>
      <w:r w:rsidRPr="00D81113">
        <w:rPr>
          <w:highlight w:val="yellow"/>
        </w:rPr>
        <w:t>202</w:t>
      </w:r>
      <w:r w:rsidR="001E3D7C" w:rsidRPr="001B544A">
        <w:rPr>
          <w:highlight w:val="yellow"/>
        </w:rPr>
        <w:t>3-02-</w:t>
      </w:r>
      <w:r w:rsidR="001B544A" w:rsidRPr="001B544A">
        <w:rPr>
          <w:highlight w:val="yellow"/>
        </w:rPr>
        <w:t>22</w:t>
      </w:r>
    </w:p>
    <w:p w14:paraId="78AA8562" w14:textId="77777777" w:rsidR="009F2757" w:rsidRPr="006C7A14" w:rsidRDefault="009F2757" w:rsidP="009F2757">
      <w:r w:rsidRPr="006C7A14">
        <w:t xml:space="preserve"> [</w:t>
      </w:r>
      <w:r>
        <w:t>150</w:t>
      </w:r>
      <w:r w:rsidRPr="006C7A14">
        <w:t xml:space="preserve"> checklists and pages now </w:t>
      </w:r>
      <w:r>
        <w:t>deleted</w:t>
      </w:r>
      <w:r w:rsidRPr="006C7A14">
        <w:t xml:space="preserve">.]  </w:t>
      </w:r>
    </w:p>
    <w:p w14:paraId="40CBFC89" w14:textId="5A1D2C38" w:rsidR="009F2757" w:rsidRDefault="009F2757" w:rsidP="009F2757">
      <w:pPr>
        <w:spacing w:before="120" w:after="120"/>
        <w:rPr>
          <w:sz w:val="22"/>
          <w:szCs w:val="22"/>
        </w:rPr>
      </w:pPr>
      <w:r>
        <w:rPr>
          <w:sz w:val="22"/>
          <w:szCs w:val="22"/>
        </w:rPr>
        <w:t xml:space="preserve">Inspection </w:t>
      </w:r>
      <w:r w:rsidRPr="007F2EBC">
        <w:rPr>
          <w:sz w:val="22"/>
          <w:szCs w:val="22"/>
        </w:rPr>
        <w:t xml:space="preserve">checklists for </w:t>
      </w:r>
      <w:r>
        <w:rPr>
          <w:sz w:val="22"/>
          <w:szCs w:val="22"/>
        </w:rPr>
        <w:t xml:space="preserve">many </w:t>
      </w:r>
      <w:r w:rsidRPr="007F2EBC">
        <w:rPr>
          <w:sz w:val="22"/>
          <w:szCs w:val="22"/>
        </w:rPr>
        <w:t xml:space="preserve">construction quality control </w:t>
      </w:r>
      <w:r>
        <w:rPr>
          <w:sz w:val="22"/>
          <w:szCs w:val="22"/>
        </w:rPr>
        <w:t xml:space="preserve">inspections </w:t>
      </w:r>
      <w:r w:rsidRPr="007F2EBC">
        <w:rPr>
          <w:sz w:val="22"/>
          <w:szCs w:val="22"/>
        </w:rPr>
        <w:t xml:space="preserve">are gathered and provided in the </w:t>
      </w:r>
      <w:r w:rsidRPr="007F2EBC">
        <w:rPr>
          <w:b/>
          <w:bCs/>
          <w:sz w:val="22"/>
          <w:szCs w:val="22"/>
        </w:rPr>
        <w:t>“Checklist Master”</w:t>
      </w:r>
      <w:r w:rsidRPr="007F2EBC">
        <w:rPr>
          <w:sz w:val="22"/>
          <w:szCs w:val="22"/>
        </w:rPr>
        <w:t xml:space="preserve"> directory. The file names are numbered based on the 2014 Master Format numbering system. These checklists are available for your review and </w:t>
      </w:r>
      <w:r w:rsidR="003E74CD">
        <w:rPr>
          <w:sz w:val="22"/>
          <w:szCs w:val="22"/>
        </w:rPr>
        <w:t xml:space="preserve">suggested </w:t>
      </w:r>
      <w:r w:rsidRPr="007F2EBC">
        <w:rPr>
          <w:sz w:val="22"/>
          <w:szCs w:val="22"/>
        </w:rPr>
        <w:t xml:space="preserve">modification so that the Inspection Checklists </w:t>
      </w:r>
      <w:r w:rsidR="000D0498">
        <w:rPr>
          <w:sz w:val="22"/>
          <w:szCs w:val="22"/>
        </w:rPr>
        <w:t>are</w:t>
      </w:r>
      <w:r w:rsidR="003E3F24">
        <w:rPr>
          <w:sz w:val="22"/>
          <w:szCs w:val="22"/>
        </w:rPr>
        <w:t xml:space="preserve"> edited to </w:t>
      </w:r>
      <w:r w:rsidRPr="007F2EBC">
        <w:rPr>
          <w:sz w:val="22"/>
          <w:szCs w:val="22"/>
        </w:rPr>
        <w:t>comply with plans and specifications for the project at hand</w:t>
      </w:r>
      <w:r w:rsidR="00181633">
        <w:rPr>
          <w:sz w:val="22"/>
          <w:szCs w:val="22"/>
        </w:rPr>
        <w:t>,</w:t>
      </w:r>
      <w:r w:rsidR="002230D4">
        <w:rPr>
          <w:sz w:val="22"/>
          <w:szCs w:val="22"/>
        </w:rPr>
        <w:t xml:space="preserve"> toward the goal of building “right the first time”</w:t>
      </w:r>
      <w:r w:rsidRPr="007F2EBC">
        <w:rPr>
          <w:sz w:val="22"/>
          <w:szCs w:val="22"/>
        </w:rPr>
        <w:t>.  The Checklist Master directory includes:</w:t>
      </w:r>
    </w:p>
    <w:p w14:paraId="6CA3D807" w14:textId="77777777" w:rsidR="009F2757" w:rsidRPr="0046297C" w:rsidRDefault="009F2757" w:rsidP="009F2757">
      <w:pPr>
        <w:spacing w:before="120" w:after="120"/>
      </w:pPr>
      <w:r w:rsidRPr="7D44CC96">
        <w:t>•    Mr. Robert Saars’ Quality Control checklists for each Master Format division (</w:t>
      </w:r>
      <w:r w:rsidRPr="003D724D">
        <w:rPr>
          <w:b/>
          <w:bCs/>
        </w:rPr>
        <w:t xml:space="preserve">Indicated by </w:t>
      </w:r>
      <w:r w:rsidRPr="7D44CC96">
        <w:rPr>
          <w:b/>
          <w:bCs/>
          <w:color w:val="FF0000"/>
        </w:rPr>
        <w:t xml:space="preserve">“Div” in red color </w:t>
      </w:r>
      <w:r w:rsidRPr="003D724D">
        <w:rPr>
          <w:b/>
          <w:bCs/>
        </w:rPr>
        <w:t>in the file name in the 00 00 00 Master Checklist Outline</w:t>
      </w:r>
      <w:r w:rsidRPr="7D44CC96">
        <w:t xml:space="preserve">) </w:t>
      </w:r>
      <w:r>
        <w:t xml:space="preserve">and </w:t>
      </w:r>
      <w:r w:rsidRPr="7D44CC96">
        <w:t>includes a series of tabs that covers the quality control for different stages of a process. These checklists are provided by an experienced tradesman in the construction field to provide a strong starting place in realization of Inspection Checklists for your task or project.</w:t>
      </w:r>
    </w:p>
    <w:p w14:paraId="64A37096" w14:textId="127D6C7A" w:rsidR="009F2757" w:rsidRDefault="009F2757" w:rsidP="009F2757">
      <w:pPr>
        <w:spacing w:before="120" w:after="120"/>
      </w:pPr>
      <w:r w:rsidRPr="7D44CC96">
        <w:t>•    Mr. Behrouz Chehrehpardaz checklists (</w:t>
      </w:r>
      <w:r w:rsidRPr="7D44CC96">
        <w:rPr>
          <w:b/>
          <w:bCs/>
          <w:color w:val="00B050"/>
        </w:rPr>
        <w:t>indicated by “B” and are in green color</w:t>
      </w:r>
      <w:r w:rsidRPr="7D44CC96">
        <w:t>) are Task Steps that are best suited for construction inspection checklists by and for a residential and multi-family builder. The Inspection Checklists are best suited for use by</w:t>
      </w:r>
      <w:r w:rsidR="00C00A0F">
        <w:t xml:space="preserve"> Contractors,</w:t>
      </w:r>
      <w:r w:rsidRPr="7D44CC96">
        <w:t xml:space="preserve"> Site Supervisors and Subcontractors who are working on residential development</w:t>
      </w:r>
      <w:r>
        <w:t xml:space="preserve"> projects</w:t>
      </w:r>
      <w:r w:rsidRPr="7D44CC96">
        <w:t xml:space="preserve">.  </w:t>
      </w:r>
    </w:p>
    <w:p w14:paraId="6D2327FF" w14:textId="20392166" w:rsidR="009F2757" w:rsidRDefault="009F2757" w:rsidP="009F2757">
      <w:pPr>
        <w:spacing w:before="120" w:after="120"/>
        <w:rPr>
          <w:b/>
          <w:bCs/>
        </w:rPr>
      </w:pPr>
      <w:r w:rsidRPr="7D44CC96">
        <w:rPr>
          <w:b/>
          <w:bCs/>
        </w:rPr>
        <w:t>I</w:t>
      </w:r>
      <w:r w:rsidRPr="7D44CC96">
        <w:rPr>
          <w:b/>
          <w:bCs/>
          <w:highlight w:val="yellow"/>
        </w:rPr>
        <w:t xml:space="preserve">n addition to the available templated Inspection Checklists, each project requires that the Inspection Checklists are reviewed, </w:t>
      </w:r>
      <w:r w:rsidR="0071140D">
        <w:rPr>
          <w:b/>
          <w:bCs/>
          <w:highlight w:val="yellow"/>
        </w:rPr>
        <w:t>edit</w:t>
      </w:r>
      <w:r w:rsidRPr="7D44CC96">
        <w:rPr>
          <w:b/>
          <w:bCs/>
          <w:highlight w:val="yellow"/>
        </w:rPr>
        <w:t xml:space="preserve">ed to </w:t>
      </w:r>
      <w:r w:rsidR="008F7E60">
        <w:rPr>
          <w:b/>
          <w:bCs/>
          <w:highlight w:val="yellow"/>
        </w:rPr>
        <w:t xml:space="preserve">comply with </w:t>
      </w:r>
      <w:r w:rsidRPr="7D44CC96">
        <w:rPr>
          <w:b/>
          <w:bCs/>
          <w:highlight w:val="yellow"/>
        </w:rPr>
        <w:t>project plans and specifications</w:t>
      </w:r>
      <w:r w:rsidR="008F7E60">
        <w:rPr>
          <w:b/>
          <w:bCs/>
          <w:highlight w:val="yellow"/>
        </w:rPr>
        <w:t xml:space="preserve">.  </w:t>
      </w:r>
      <w:r w:rsidR="00ED310D">
        <w:rPr>
          <w:b/>
          <w:bCs/>
          <w:highlight w:val="yellow"/>
        </w:rPr>
        <w:t>C</w:t>
      </w:r>
      <w:r w:rsidRPr="7D44CC96">
        <w:rPr>
          <w:b/>
          <w:bCs/>
          <w:highlight w:val="yellow"/>
        </w:rPr>
        <w:t xml:space="preserve">orrections and additions </w:t>
      </w:r>
      <w:r w:rsidR="00ED310D">
        <w:rPr>
          <w:b/>
          <w:bCs/>
          <w:highlight w:val="yellow"/>
        </w:rPr>
        <w:t>are needed</w:t>
      </w:r>
      <w:r w:rsidRPr="7D44CC96">
        <w:rPr>
          <w:b/>
          <w:bCs/>
          <w:highlight w:val="yellow"/>
        </w:rPr>
        <w:t xml:space="preserve"> so that the Inspection Checklists</w:t>
      </w:r>
      <w:r>
        <w:rPr>
          <w:b/>
          <w:bCs/>
          <w:highlight w:val="yellow"/>
        </w:rPr>
        <w:t>, as well as the work</w:t>
      </w:r>
      <w:r w:rsidRPr="7D44CC96">
        <w:rPr>
          <w:b/>
          <w:bCs/>
          <w:highlight w:val="yellow"/>
        </w:rPr>
        <w:t xml:space="preserve"> conform</w:t>
      </w:r>
      <w:r>
        <w:rPr>
          <w:b/>
          <w:bCs/>
          <w:highlight w:val="yellow"/>
        </w:rPr>
        <w:t>s</w:t>
      </w:r>
      <w:r w:rsidRPr="7D44CC96">
        <w:rPr>
          <w:b/>
          <w:bCs/>
          <w:highlight w:val="yellow"/>
        </w:rPr>
        <w:t xml:space="preserve"> to project requirements.</w:t>
      </w:r>
      <w:r>
        <w:rPr>
          <w:b/>
          <w:bCs/>
        </w:rPr>
        <w:t xml:space="preserve">  This is the prime objective of this exercise.</w:t>
      </w:r>
    </w:p>
    <w:p w14:paraId="78C244FD" w14:textId="4C0833D2" w:rsidR="009F2757" w:rsidRPr="006C7D11" w:rsidRDefault="009F2757" w:rsidP="009F2757">
      <w:pPr>
        <w:spacing w:before="120" w:after="120"/>
        <w:rPr>
          <w:b/>
          <w:bCs/>
        </w:rPr>
      </w:pPr>
      <w:r w:rsidRPr="7D44CC96">
        <w:rPr>
          <w:b/>
          <w:bCs/>
        </w:rPr>
        <w:t>With this set of Inspection Checklist</w:t>
      </w:r>
      <w:r>
        <w:rPr>
          <w:b/>
          <w:bCs/>
        </w:rPr>
        <w:t>s</w:t>
      </w:r>
      <w:r w:rsidRPr="7D44CC96">
        <w:rPr>
          <w:b/>
          <w:bCs/>
        </w:rPr>
        <w:t xml:space="preserve"> in Word so that they can be modified to suit any project</w:t>
      </w:r>
      <w:r w:rsidR="001D1FC6">
        <w:rPr>
          <w:b/>
          <w:bCs/>
        </w:rPr>
        <w:t>,</w:t>
      </w:r>
      <w:r w:rsidRPr="7D44CC96">
        <w:rPr>
          <w:b/>
          <w:bCs/>
        </w:rPr>
        <w:t xml:space="preserve"> we now have the ability to require sub</w:t>
      </w:r>
      <w:r w:rsidR="000847CC">
        <w:rPr>
          <w:b/>
          <w:bCs/>
        </w:rPr>
        <w:t>contractors</w:t>
      </w:r>
      <w:r w:rsidRPr="7D44CC96">
        <w:rPr>
          <w:b/>
          <w:bCs/>
        </w:rPr>
        <w:t xml:space="preserve"> to search, update and provide Inspection Checklists in accordance with plans and specifications, and/or create new Inspection Checklists to reflect project requirements, drawings, and specifications for their scope of work.</w:t>
      </w:r>
    </w:p>
    <w:p w14:paraId="4FDD98B8" w14:textId="7B084BC9" w:rsidR="009F2757" w:rsidRDefault="009F2757" w:rsidP="009F2757">
      <w:pPr>
        <w:spacing w:before="120" w:after="120"/>
        <w:rPr>
          <w:b/>
          <w:bCs/>
        </w:rPr>
      </w:pPr>
      <w:r w:rsidRPr="7D44CC96">
        <w:rPr>
          <w:b/>
          <w:bCs/>
        </w:rPr>
        <w:t xml:space="preserve">If no checklist is suitable, the first </w:t>
      </w:r>
      <w:r w:rsidR="00FA7734">
        <w:rPr>
          <w:b/>
          <w:bCs/>
        </w:rPr>
        <w:t>C</w:t>
      </w:r>
      <w:r w:rsidRPr="7D44CC96">
        <w:rPr>
          <w:b/>
          <w:bCs/>
        </w:rPr>
        <w:t>hecklist</w:t>
      </w:r>
      <w:r w:rsidR="009F209F">
        <w:rPr>
          <w:b/>
          <w:bCs/>
        </w:rPr>
        <w:t xml:space="preserve"> M</w:t>
      </w:r>
      <w:r w:rsidR="00FA7734">
        <w:rPr>
          <w:b/>
          <w:bCs/>
        </w:rPr>
        <w:t>aster</w:t>
      </w:r>
      <w:r w:rsidR="00A5042E">
        <w:rPr>
          <w:b/>
          <w:bCs/>
        </w:rPr>
        <w:t xml:space="preserve"> (00 00 00)</w:t>
      </w:r>
      <w:r w:rsidRPr="7D44CC96">
        <w:rPr>
          <w:b/>
          <w:bCs/>
        </w:rPr>
        <w:t xml:space="preserve"> is </w:t>
      </w:r>
      <w:r w:rsidR="00203DDE">
        <w:rPr>
          <w:b/>
          <w:bCs/>
        </w:rPr>
        <w:t xml:space="preserve">provided as a </w:t>
      </w:r>
      <w:r w:rsidR="001602CF">
        <w:rPr>
          <w:b/>
          <w:bCs/>
        </w:rPr>
        <w:t>template</w:t>
      </w:r>
      <w:r w:rsidRPr="7D44CC96">
        <w:rPr>
          <w:b/>
          <w:bCs/>
        </w:rPr>
        <w:t xml:space="preserve"> for you </w:t>
      </w:r>
      <w:r w:rsidR="008254A2">
        <w:rPr>
          <w:b/>
          <w:bCs/>
        </w:rPr>
        <w:t>to include introductory construction elements</w:t>
      </w:r>
      <w:r w:rsidR="00E678F9">
        <w:rPr>
          <w:b/>
          <w:bCs/>
        </w:rPr>
        <w:t>,</w:t>
      </w:r>
      <w:r w:rsidR="008254A2">
        <w:rPr>
          <w:b/>
          <w:bCs/>
        </w:rPr>
        <w:t xml:space="preserve"> </w:t>
      </w:r>
      <w:r w:rsidRPr="7D44CC96">
        <w:rPr>
          <w:b/>
          <w:bCs/>
        </w:rPr>
        <w:t xml:space="preserve">to add </w:t>
      </w:r>
      <w:r w:rsidR="00204F2B">
        <w:rPr>
          <w:b/>
          <w:bCs/>
        </w:rPr>
        <w:t xml:space="preserve">project </w:t>
      </w:r>
      <w:r w:rsidRPr="7D44CC96">
        <w:rPr>
          <w:b/>
          <w:bCs/>
        </w:rPr>
        <w:t>specifi</w:t>
      </w:r>
      <w:r w:rsidR="00204F2B">
        <w:rPr>
          <w:b/>
          <w:bCs/>
        </w:rPr>
        <w:t>c</w:t>
      </w:r>
      <w:r w:rsidRPr="7D44CC96">
        <w:rPr>
          <w:b/>
          <w:bCs/>
        </w:rPr>
        <w:t xml:space="preserve"> information</w:t>
      </w:r>
      <w:r w:rsidR="00E678F9">
        <w:rPr>
          <w:b/>
          <w:bCs/>
        </w:rPr>
        <w:t>,</w:t>
      </w:r>
      <w:r w:rsidRPr="7D44CC96">
        <w:rPr>
          <w:b/>
          <w:bCs/>
        </w:rPr>
        <w:t xml:space="preserve"> and refine</w:t>
      </w:r>
      <w:r w:rsidR="00B70BC5">
        <w:rPr>
          <w:b/>
          <w:bCs/>
        </w:rPr>
        <w:t xml:space="preserve"> to become an inspection checklist</w:t>
      </w:r>
      <w:r w:rsidRPr="7D44CC96">
        <w:rPr>
          <w:b/>
          <w:bCs/>
        </w:rPr>
        <w:t>.</w:t>
      </w:r>
      <w:r>
        <w:rPr>
          <w:b/>
          <w:bCs/>
        </w:rPr>
        <w:t xml:space="preserve">  </w:t>
      </w:r>
    </w:p>
    <w:p w14:paraId="2D693263" w14:textId="6A8D48FD" w:rsidR="009F2757" w:rsidRPr="00A276A9" w:rsidRDefault="00B20A37" w:rsidP="009F2757">
      <w:pPr>
        <w:spacing w:before="120" w:after="120"/>
        <w:rPr>
          <w:sz w:val="10"/>
          <w:szCs w:val="10"/>
        </w:rPr>
      </w:pPr>
      <w:r>
        <w:t xml:space="preserve">RFQ “quality requirements” </w:t>
      </w:r>
      <w:r w:rsidR="00F03892">
        <w:t xml:space="preserve">at bid stage </w:t>
      </w:r>
      <w:r w:rsidR="00603F0F">
        <w:t xml:space="preserve">provides </w:t>
      </w:r>
      <w:r w:rsidR="009F2757" w:rsidRPr="006C7D11">
        <w:t xml:space="preserve">the </w:t>
      </w:r>
      <w:r w:rsidR="00051568">
        <w:t xml:space="preserve">GC </w:t>
      </w:r>
      <w:r w:rsidR="009D4708">
        <w:t xml:space="preserve">mandate </w:t>
      </w:r>
      <w:r w:rsidR="006F2722">
        <w:t xml:space="preserve">for </w:t>
      </w:r>
      <w:r w:rsidR="007A240D">
        <w:t>inspection</w:t>
      </w:r>
      <w:r w:rsidR="009F2757" w:rsidRPr="006C7D11">
        <w:t xml:space="preserve"> checklists to Subcontractors</w:t>
      </w:r>
      <w:r w:rsidR="004A3A0A">
        <w:t xml:space="preserve">.  </w:t>
      </w:r>
      <w:r w:rsidR="0058167F">
        <w:t xml:space="preserve">During the tender process, </w:t>
      </w:r>
      <w:r w:rsidR="0058167F">
        <w:t>subcontractors</w:t>
      </w:r>
      <w:r w:rsidR="00051568">
        <w:t xml:space="preserve"> shall</w:t>
      </w:r>
      <w:r w:rsidR="0058167F">
        <w:t xml:space="preserve"> </w:t>
      </w:r>
      <w:r w:rsidR="00A64D52">
        <w:t>renam</w:t>
      </w:r>
      <w:r w:rsidR="0058167F">
        <w:t>e</w:t>
      </w:r>
      <w:r w:rsidR="00A64D52">
        <w:t xml:space="preserve"> </w:t>
      </w:r>
      <w:r w:rsidR="00530DDD">
        <w:t>as “</w:t>
      </w:r>
      <w:r w:rsidR="00CC1CE7">
        <w:t>quality commitments</w:t>
      </w:r>
      <w:r w:rsidR="00530DDD">
        <w:t>”</w:t>
      </w:r>
      <w:r w:rsidR="00CC1CE7">
        <w:t xml:space="preserve"> </w:t>
      </w:r>
      <w:r w:rsidR="004B4589">
        <w:t>and include with</w:t>
      </w:r>
      <w:r w:rsidR="000805EB">
        <w:t xml:space="preserve"> </w:t>
      </w:r>
      <w:r w:rsidR="00530DDD">
        <w:t>RFQ s</w:t>
      </w:r>
      <w:r w:rsidRPr="00530DDD">
        <w:rPr>
          <w:bCs/>
        </w:rPr>
        <w:t>ubmittals</w:t>
      </w:r>
      <w:r w:rsidRPr="006C7D11">
        <w:t xml:space="preserve"> </w:t>
      </w:r>
      <w:r w:rsidR="009F2757" w:rsidRPr="006C7D11">
        <w:t xml:space="preserve">to </w:t>
      </w:r>
      <w:r w:rsidR="000805EB">
        <w:t>the GC</w:t>
      </w:r>
      <w:r w:rsidR="004777CF">
        <w:t>.</w:t>
      </w:r>
      <w:r w:rsidR="000805EB">
        <w:t xml:space="preserve"> </w:t>
      </w:r>
      <w:r w:rsidR="004B4589">
        <w:t xml:space="preserve">Upon </w:t>
      </w:r>
      <w:r w:rsidR="001A6232">
        <w:t>award of contract</w:t>
      </w:r>
      <w:r w:rsidR="00401FFE">
        <w:t xml:space="preserve">, </w:t>
      </w:r>
      <w:r w:rsidR="009F2757" w:rsidRPr="006C7D11">
        <w:t>a</w:t>
      </w:r>
      <w:r w:rsidR="00401FFE">
        <w:t xml:space="preserve"> new or</w:t>
      </w:r>
      <w:r w:rsidR="009F2757" w:rsidRPr="006C7D11">
        <w:t xml:space="preserve"> updated Inspection</w:t>
      </w:r>
      <w:r w:rsidR="00401FFE">
        <w:t xml:space="preserve"> c</w:t>
      </w:r>
      <w:r w:rsidR="009F2757" w:rsidRPr="006C7D11">
        <w:t>hecklist which has now been edited to</w:t>
      </w:r>
      <w:r w:rsidR="009F2757" w:rsidRPr="006C7D11">
        <w:rPr>
          <w:b/>
        </w:rPr>
        <w:t xml:space="preserve"> </w:t>
      </w:r>
      <w:r w:rsidR="009F2757" w:rsidRPr="00840614">
        <w:rPr>
          <w:bCs/>
        </w:rPr>
        <w:t xml:space="preserve">reflect </w:t>
      </w:r>
      <w:r w:rsidR="009F2757" w:rsidRPr="006C7D11">
        <w:rPr>
          <w:b/>
        </w:rPr>
        <w:t xml:space="preserve">project requirements, drawings, and specifications </w:t>
      </w:r>
      <w:r w:rsidR="004971F3" w:rsidRPr="00840614">
        <w:rPr>
          <w:bCs/>
        </w:rPr>
        <w:t>for</w:t>
      </w:r>
      <w:r w:rsidR="009F2757" w:rsidRPr="00840614">
        <w:rPr>
          <w:bCs/>
        </w:rPr>
        <w:t xml:space="preserve"> their scope of work</w:t>
      </w:r>
      <w:r w:rsidR="00076AC7" w:rsidRPr="00076AC7">
        <w:t xml:space="preserve"> </w:t>
      </w:r>
      <w:r w:rsidR="00076AC7">
        <w:t xml:space="preserve">is </w:t>
      </w:r>
      <w:r w:rsidR="00076AC7" w:rsidRPr="006C7D11">
        <w:t>submitt</w:t>
      </w:r>
      <w:r w:rsidR="00076AC7">
        <w:t>ed</w:t>
      </w:r>
      <w:r w:rsidR="00404E78">
        <w:t xml:space="preserve"> by the subcontractor</w:t>
      </w:r>
      <w:r w:rsidR="009F2757" w:rsidRPr="006C7D11">
        <w:rPr>
          <w:b/>
        </w:rPr>
        <w:t>.</w:t>
      </w:r>
    </w:p>
    <w:p w14:paraId="643416F6" w14:textId="77777777" w:rsidR="007B122F" w:rsidRDefault="005C68D8" w:rsidP="009F2757">
      <w:pPr>
        <w:tabs>
          <w:tab w:val="left" w:pos="2880"/>
          <w:tab w:val="left" w:pos="5760"/>
        </w:tabs>
        <w:spacing w:after="120"/>
        <w:rPr>
          <w:b/>
          <w:bCs/>
        </w:rPr>
      </w:pPr>
      <w:r>
        <w:rPr>
          <w:b/>
          <w:bCs/>
        </w:rPr>
        <w:t xml:space="preserve">Inspection Checklists from CloudQM are provided with </w:t>
      </w:r>
      <w:r w:rsidRPr="000F3203">
        <w:rPr>
          <w:b/>
          <w:bCs/>
          <w:highlight w:val="green"/>
        </w:rPr>
        <w:t>the following</w:t>
      </w:r>
      <w:r>
        <w:rPr>
          <w:b/>
          <w:bCs/>
        </w:rPr>
        <w:t xml:space="preserve"> </w:t>
      </w:r>
      <w:r w:rsidR="009F2757" w:rsidRPr="00CE2096">
        <w:rPr>
          <w:b/>
          <w:bCs/>
          <w:highlight w:val="green"/>
        </w:rPr>
        <w:t>Limitation of liability:</w:t>
      </w:r>
      <w:r w:rsidR="009F2757" w:rsidRPr="7D44CC96">
        <w:rPr>
          <w:b/>
          <w:bCs/>
        </w:rPr>
        <w:t xml:space="preserve"> </w:t>
      </w:r>
    </w:p>
    <w:p w14:paraId="37BED576" w14:textId="105EEE3A" w:rsidR="009F2757" w:rsidRPr="00F8165E" w:rsidRDefault="009F2757" w:rsidP="009F2757">
      <w:pPr>
        <w:tabs>
          <w:tab w:val="left" w:pos="2880"/>
          <w:tab w:val="left" w:pos="5760"/>
        </w:tabs>
        <w:spacing w:after="120"/>
      </w:pPr>
      <w:r w:rsidRPr="00F8165E">
        <w:t>Any Contractor or Subcontractor (</w:t>
      </w:r>
      <w:r w:rsidRPr="00F8165E">
        <w:rPr>
          <w:b/>
          <w:bCs/>
        </w:rPr>
        <w:t>the Contractor</w:t>
      </w:r>
      <w:r w:rsidRPr="00F8165E">
        <w:t>) agrees to use this Work Method or Inspection Checklist only under the condition that those that wrote, developed, and issued this Work Method or Inspection Checklist are to be held harmless for any errors or omissions, any inaccuracies in content resulting in any damages to property or any injury to any personnel that may be involved.  It remains the sole responsibility of the</w:t>
      </w:r>
      <w:r w:rsidRPr="00F8165E">
        <w:rPr>
          <w:b/>
          <w:bCs/>
        </w:rPr>
        <w:t xml:space="preserve"> Contractor</w:t>
      </w:r>
      <w:r w:rsidRPr="00F8165E">
        <w:t xml:space="preserve"> to review any and all items contained in the above Work Method or Inspection Checklist and to make any changes that may be required in order to satisfy any project requirements, drawings, or specification or any regulatory or statutory obligation.  As well, the </w:t>
      </w:r>
      <w:r w:rsidRPr="00F8165E">
        <w:rPr>
          <w:b/>
          <w:bCs/>
        </w:rPr>
        <w:t>Contractor</w:t>
      </w:r>
      <w:r w:rsidRPr="00F8165E">
        <w:t xml:space="preserve"> shall review any and all suggested Work Methods and/or Inspection Checklists as contained herein and shall make any changes required and shall submit to the </w:t>
      </w:r>
      <w:r w:rsidRPr="00F8165E">
        <w:rPr>
          <w:b/>
          <w:bCs/>
        </w:rPr>
        <w:t>Issuing Organization</w:t>
      </w:r>
      <w:r w:rsidRPr="00F8165E">
        <w:t xml:space="preserve"> prior to commencement of construction in order to achieve the specified product or to provide a safe work site for all workers involved.  Ownership and final responsibility for the use of all Work Methods and Inspection Checklists remains with the </w:t>
      </w:r>
      <w:r w:rsidRPr="00F8165E">
        <w:rPr>
          <w:b/>
          <w:bCs/>
        </w:rPr>
        <w:t>Contractor</w:t>
      </w:r>
      <w:r w:rsidRPr="00F8165E">
        <w:t xml:space="preserve">. </w:t>
      </w:r>
    </w:p>
    <w:p w14:paraId="2F0FE403" w14:textId="77777777" w:rsidR="009F2757" w:rsidRDefault="009F2757" w:rsidP="009F2757">
      <w:pPr>
        <w:spacing w:before="120" w:after="120"/>
        <w:rPr>
          <w:b/>
          <w:bCs/>
        </w:rPr>
      </w:pPr>
    </w:p>
    <w:p w14:paraId="0FAB2042" w14:textId="77777777" w:rsidR="009F2757" w:rsidRPr="00F674BC" w:rsidRDefault="009F2757" w:rsidP="009F2757">
      <w:pPr>
        <w:tabs>
          <w:tab w:val="left" w:pos="2880"/>
          <w:tab w:val="left" w:pos="5760"/>
        </w:tabs>
        <w:spacing w:after="120"/>
        <w:rPr>
          <w:b/>
        </w:rPr>
      </w:pPr>
      <w:r w:rsidRPr="000E760E">
        <w:rPr>
          <w:b/>
        </w:rPr>
        <w:t>Note:  It is suggested that with the issue of any and all WMs or Inspection Checklist</w:t>
      </w:r>
      <w:r>
        <w:rPr>
          <w:b/>
        </w:rPr>
        <w:t>s</w:t>
      </w:r>
      <w:r w:rsidRPr="000E760E">
        <w:rPr>
          <w:b/>
        </w:rPr>
        <w:t xml:space="preserve">, that the above Limitation of Liability be included in the </w:t>
      </w:r>
      <w:r>
        <w:rPr>
          <w:b/>
        </w:rPr>
        <w:t xml:space="preserve">issuing </w:t>
      </w:r>
      <w:r w:rsidRPr="000E760E">
        <w:rPr>
          <w:b/>
        </w:rPr>
        <w:t>submittal.</w:t>
      </w:r>
    </w:p>
    <w:p w14:paraId="33013D4C" w14:textId="77777777" w:rsidR="009F2757" w:rsidRPr="006C7D11" w:rsidRDefault="009F2757" w:rsidP="009F2757">
      <w:pPr>
        <w:spacing w:before="120" w:after="120"/>
        <w:rPr>
          <w:b/>
          <w:bCs/>
        </w:rPr>
      </w:pPr>
    </w:p>
    <w:p w14:paraId="6F6E3DD5" w14:textId="14987406" w:rsidR="001C4492" w:rsidRDefault="009F2757" w:rsidP="009F2757">
      <w:pPr>
        <w:rPr>
          <w:rFonts w:eastAsiaTheme="minorHAnsi"/>
          <w:sz w:val="22"/>
          <w:szCs w:val="22"/>
        </w:rPr>
      </w:pPr>
      <w:r w:rsidRPr="00EB7224">
        <w:rPr>
          <w:rFonts w:eastAsiaTheme="minorHAnsi"/>
          <w:sz w:val="22"/>
          <w:szCs w:val="22"/>
        </w:rPr>
        <w:t xml:space="preserve">The </w:t>
      </w:r>
      <w:r w:rsidRPr="00EB7224">
        <w:rPr>
          <w:rFonts w:eastAsiaTheme="minorHAnsi"/>
          <w:sz w:val="22"/>
          <w:szCs w:val="22"/>
          <w:u w:val="single"/>
        </w:rPr>
        <w:t>Checklist Master</w:t>
      </w:r>
      <w:r w:rsidR="00435ADE">
        <w:rPr>
          <w:rFonts w:eastAsiaTheme="minorHAnsi"/>
          <w:sz w:val="22"/>
          <w:szCs w:val="22"/>
          <w:u w:val="single"/>
        </w:rPr>
        <w:t>,</w:t>
      </w:r>
      <w:r w:rsidRPr="00EB7224">
        <w:rPr>
          <w:rFonts w:eastAsiaTheme="minorHAnsi"/>
          <w:sz w:val="22"/>
          <w:szCs w:val="22"/>
        </w:rPr>
        <w:t xml:space="preserve"> </w:t>
      </w:r>
      <w:r w:rsidR="0046420C">
        <w:rPr>
          <w:rFonts w:eastAsiaTheme="minorHAnsi"/>
          <w:sz w:val="22"/>
          <w:szCs w:val="22"/>
        </w:rPr>
        <w:t xml:space="preserve">individual inspection checklists </w:t>
      </w:r>
      <w:r w:rsidR="00182126">
        <w:rPr>
          <w:rFonts w:eastAsiaTheme="minorHAnsi"/>
          <w:sz w:val="22"/>
          <w:szCs w:val="22"/>
        </w:rPr>
        <w:t xml:space="preserve">and work methods </w:t>
      </w:r>
      <w:r w:rsidRPr="00EB7224">
        <w:rPr>
          <w:rFonts w:eastAsiaTheme="minorHAnsi"/>
          <w:sz w:val="22"/>
          <w:szCs w:val="22"/>
        </w:rPr>
        <w:t>can be obtained by following the link</w:t>
      </w:r>
      <w:r w:rsidR="008134CC">
        <w:rPr>
          <w:rFonts w:eastAsiaTheme="minorHAnsi"/>
          <w:sz w:val="22"/>
          <w:szCs w:val="22"/>
        </w:rPr>
        <w:t xml:space="preserve">: </w:t>
      </w:r>
      <w:r w:rsidRPr="00EB7224">
        <w:rPr>
          <w:rFonts w:eastAsiaTheme="minorHAnsi"/>
          <w:sz w:val="22"/>
          <w:szCs w:val="22"/>
        </w:rPr>
        <w:t xml:space="preserve"> </w:t>
      </w:r>
      <w:hyperlink r:id="rId6" w:history="1">
        <w:r w:rsidR="001C4492" w:rsidRPr="00736E01">
          <w:rPr>
            <w:rStyle w:val="Hyperlink"/>
            <w:rFonts w:eastAsiaTheme="minorHAnsi"/>
            <w:sz w:val="22"/>
            <w:szCs w:val="22"/>
          </w:rPr>
          <w:t>https://turnhamconsultants-my.sharepoint.com/:f:/g/personal/james_turnhamconsultants_onmicrosoft_com/ErbSF9_QSqFOvEFlTh_zOSYBjuy_nG4j3PILJkhIHk5DDg?e=ECKRgM</w:t>
        </w:r>
      </w:hyperlink>
    </w:p>
    <w:p w14:paraId="519964B9" w14:textId="24151E44" w:rsidR="009F2757" w:rsidRDefault="008134CC" w:rsidP="009F2757">
      <w:pPr>
        <w:rPr>
          <w:rStyle w:val="Heading1Char"/>
          <w:b w:val="0"/>
          <w:bCs w:val="0"/>
          <w:color w:val="A6A6A6" w:themeColor="background1" w:themeShade="A6"/>
        </w:rPr>
      </w:pPr>
      <w:r>
        <w:rPr>
          <w:rFonts w:eastAsiaTheme="minorHAnsi"/>
          <w:sz w:val="22"/>
          <w:szCs w:val="22"/>
        </w:rPr>
        <w:br/>
        <w:t xml:space="preserve">The user is instructed to </w:t>
      </w:r>
      <w:r w:rsidR="006E65E9">
        <w:rPr>
          <w:rStyle w:val="Heading1Char"/>
          <w:rFonts w:eastAsiaTheme="minorHAnsi"/>
          <w:sz w:val="24"/>
        </w:rPr>
        <w:t xml:space="preserve">download </w:t>
      </w:r>
      <w:r w:rsidR="009F2757" w:rsidRPr="00A60B95">
        <w:rPr>
          <w:rStyle w:val="Heading1Char"/>
          <w:rFonts w:eastAsiaTheme="minorHAnsi"/>
          <w:b w:val="0"/>
          <w:bCs w:val="0"/>
          <w:sz w:val="24"/>
        </w:rPr>
        <w:t>file(s)</w:t>
      </w:r>
      <w:r w:rsidR="00212EA9">
        <w:rPr>
          <w:rStyle w:val="Heading1Char"/>
          <w:rFonts w:eastAsiaTheme="minorHAnsi"/>
          <w:b w:val="0"/>
          <w:bCs w:val="0"/>
          <w:sz w:val="24"/>
        </w:rPr>
        <w:t xml:space="preserve"> to make them yours</w:t>
      </w:r>
      <w:r w:rsidR="009F2757" w:rsidRPr="00A60B95">
        <w:rPr>
          <w:rStyle w:val="Heading1Char"/>
          <w:rFonts w:eastAsiaTheme="minorHAnsi"/>
          <w:b w:val="0"/>
          <w:bCs w:val="0"/>
          <w:sz w:val="24"/>
        </w:rPr>
        <w:t xml:space="preserve">. </w:t>
      </w:r>
    </w:p>
    <w:p w14:paraId="04B9FE6D" w14:textId="77777777" w:rsidR="009F2757" w:rsidRPr="006C7A14" w:rsidRDefault="009F2757" w:rsidP="009F2757"/>
    <w:p w14:paraId="6E6260AE" w14:textId="77777777" w:rsidR="009F2757" w:rsidRPr="006C7A14" w:rsidRDefault="009F2757" w:rsidP="009F2757">
      <w:pPr>
        <w:rPr>
          <w:highlight w:val="yellow"/>
        </w:rPr>
      </w:pPr>
      <w:r w:rsidRPr="006C7A14">
        <w:t xml:space="preserve">This </w:t>
      </w:r>
      <w:r>
        <w:t>document</w:t>
      </w:r>
      <w:r w:rsidRPr="006C7A14">
        <w:t xml:space="preserve"> utilize</w:t>
      </w:r>
      <w:r>
        <w:t>s</w:t>
      </w:r>
      <w:r w:rsidRPr="006C7A14">
        <w:t xml:space="preserve"> Hyperlinks.  </w:t>
      </w:r>
      <w:r w:rsidRPr="006C7A14">
        <w:rPr>
          <w:highlight w:val="yellow"/>
        </w:rPr>
        <w:t xml:space="preserve">To return to </w:t>
      </w:r>
      <w:r>
        <w:rPr>
          <w:highlight w:val="yellow"/>
        </w:rPr>
        <w:t xml:space="preserve">the Checklist Master </w:t>
      </w:r>
      <w:r w:rsidRPr="006C7A14">
        <w:rPr>
          <w:highlight w:val="yellow"/>
        </w:rPr>
        <w:t>after hyperlinking, click “alt” “left arrow”.</w:t>
      </w:r>
    </w:p>
    <w:p w14:paraId="4F23DF2F" w14:textId="77777777" w:rsidR="009F2757" w:rsidRPr="006C7A14" w:rsidRDefault="009F2757" w:rsidP="009F2757">
      <w:pPr>
        <w:rPr>
          <w:smallCaps/>
          <w:sz w:val="40"/>
        </w:rPr>
      </w:pPr>
    </w:p>
    <w:p w14:paraId="2E35DE2D" w14:textId="77777777" w:rsidR="009F2757" w:rsidRPr="006C7A14" w:rsidRDefault="009F2757" w:rsidP="009F2757"/>
    <w:p w14:paraId="63991E7D" w14:textId="77777777" w:rsidR="009F2757" w:rsidRPr="006C7A14" w:rsidRDefault="009F2757" w:rsidP="009F2757"/>
    <w:p w14:paraId="04339FD1" w14:textId="06E5BF3C" w:rsidR="009F2757" w:rsidRDefault="009F2757" w:rsidP="009F2757">
      <w:pPr>
        <w:pStyle w:val="TOC1"/>
        <w:rPr>
          <w:sz w:val="40"/>
        </w:rPr>
      </w:pPr>
    </w:p>
    <w:p w14:paraId="02B186CE" w14:textId="77777777" w:rsidR="009F2757" w:rsidRDefault="009F2757" w:rsidP="009F2757">
      <w:pPr>
        <w:rPr>
          <w:b/>
          <w:bCs/>
          <w:sz w:val="22"/>
          <w:szCs w:val="22"/>
        </w:rPr>
      </w:pPr>
      <w:r w:rsidRPr="00814F5B">
        <w:rPr>
          <w:b/>
          <w:bCs/>
          <w:sz w:val="22"/>
          <w:szCs w:val="22"/>
        </w:rPr>
        <w:t>Table of Contents of Division Section</w:t>
      </w:r>
      <w:r>
        <w:rPr>
          <w:b/>
          <w:bCs/>
          <w:sz w:val="22"/>
          <w:szCs w:val="22"/>
        </w:rPr>
        <w:t>s</w:t>
      </w:r>
      <w:r w:rsidRPr="00814F5B">
        <w:rPr>
          <w:b/>
          <w:bCs/>
          <w:sz w:val="22"/>
          <w:szCs w:val="22"/>
        </w:rPr>
        <w:t xml:space="preserve"> that are included in the Checklist Master</w:t>
      </w:r>
      <w:r>
        <w:rPr>
          <w:b/>
          <w:bCs/>
          <w:sz w:val="22"/>
          <w:szCs w:val="22"/>
        </w:rPr>
        <w:t>:</w:t>
      </w:r>
    </w:p>
    <w:p w14:paraId="6F8D3A04" w14:textId="77777777" w:rsidR="009F2757" w:rsidRPr="00814F5B" w:rsidRDefault="009F2757" w:rsidP="009F2757">
      <w:pPr>
        <w:rPr>
          <w:b/>
          <w:bCs/>
          <w:sz w:val="22"/>
          <w:szCs w:val="22"/>
        </w:rPr>
      </w:pPr>
    </w:p>
    <w:p w14:paraId="17F7999A" w14:textId="77777777" w:rsidR="009F2757" w:rsidRPr="0093564C" w:rsidRDefault="009F2757" w:rsidP="009F2757">
      <w:pPr>
        <w:rPr>
          <w:b/>
          <w:bCs/>
        </w:rPr>
      </w:pPr>
      <w:r w:rsidRPr="0093564C">
        <w:rPr>
          <w:b/>
          <w:bCs/>
        </w:rPr>
        <w:t>02.00.00 Existing Conditions</w:t>
      </w:r>
    </w:p>
    <w:p w14:paraId="10CC73F4" w14:textId="77777777" w:rsidR="009F2757" w:rsidRPr="006C7A14" w:rsidRDefault="009F2757" w:rsidP="009F2757">
      <w:pPr>
        <w:pStyle w:val="QNorm"/>
        <w:spacing w:line="240" w:lineRule="auto"/>
        <w:rPr>
          <w:b/>
        </w:rPr>
      </w:pPr>
      <w:r w:rsidRPr="006C7A14">
        <w:rPr>
          <w:b/>
        </w:rPr>
        <w:t>03.00.00 Concrete</w:t>
      </w:r>
    </w:p>
    <w:p w14:paraId="0E89044D" w14:textId="77777777" w:rsidR="009F2757" w:rsidRPr="006C7A14" w:rsidRDefault="009F2757" w:rsidP="009F2757">
      <w:pPr>
        <w:pStyle w:val="QNorm"/>
        <w:rPr>
          <w:b/>
        </w:rPr>
      </w:pPr>
      <w:r w:rsidRPr="006C7A14">
        <w:rPr>
          <w:b/>
        </w:rPr>
        <w:t>04.00.00 - Masonry</w:t>
      </w:r>
    </w:p>
    <w:p w14:paraId="3976BB57" w14:textId="77777777" w:rsidR="009F2757" w:rsidRPr="006C7A14" w:rsidRDefault="009F2757" w:rsidP="009F2757">
      <w:pPr>
        <w:pStyle w:val="QNorm"/>
        <w:rPr>
          <w:b/>
        </w:rPr>
      </w:pPr>
      <w:r w:rsidRPr="006C7A14">
        <w:rPr>
          <w:b/>
        </w:rPr>
        <w:t>05.00.00 - Metals</w:t>
      </w:r>
    </w:p>
    <w:p w14:paraId="1AFDC961" w14:textId="77777777" w:rsidR="009F2757" w:rsidRPr="006C7A14" w:rsidRDefault="009F2757" w:rsidP="009F2757">
      <w:pPr>
        <w:pStyle w:val="QNorm"/>
        <w:rPr>
          <w:b/>
        </w:rPr>
      </w:pPr>
      <w:r w:rsidRPr="006C7A14">
        <w:rPr>
          <w:b/>
        </w:rPr>
        <w:t>06.00.00 - Carpentry</w:t>
      </w:r>
    </w:p>
    <w:p w14:paraId="152360BD" w14:textId="77777777" w:rsidR="009F2757" w:rsidRPr="006C7A14" w:rsidRDefault="009F2757" w:rsidP="009F2757">
      <w:pPr>
        <w:pStyle w:val="QNorm"/>
        <w:rPr>
          <w:b/>
        </w:rPr>
      </w:pPr>
      <w:r w:rsidRPr="006C7A14">
        <w:rPr>
          <w:b/>
        </w:rPr>
        <w:t>07.00.00 – Thermal and Moisture Protection</w:t>
      </w:r>
    </w:p>
    <w:p w14:paraId="0942E59D" w14:textId="77777777" w:rsidR="009F2757" w:rsidRPr="006C7A14" w:rsidRDefault="009F2757" w:rsidP="009F2757">
      <w:pPr>
        <w:pStyle w:val="QNorm"/>
        <w:rPr>
          <w:b/>
        </w:rPr>
      </w:pPr>
      <w:r w:rsidRPr="006C7A14">
        <w:rPr>
          <w:b/>
        </w:rPr>
        <w:t>08.00.00 - Openings</w:t>
      </w:r>
    </w:p>
    <w:p w14:paraId="666F7F4A" w14:textId="77777777" w:rsidR="009F2757" w:rsidRPr="006C7A14" w:rsidRDefault="009F2757" w:rsidP="009F2757">
      <w:pPr>
        <w:pStyle w:val="QNorm"/>
        <w:rPr>
          <w:b/>
        </w:rPr>
      </w:pPr>
      <w:r w:rsidRPr="006C7A14">
        <w:rPr>
          <w:b/>
        </w:rPr>
        <w:t>09.00.00 - Finishes</w:t>
      </w:r>
    </w:p>
    <w:p w14:paraId="5E73301E" w14:textId="77777777" w:rsidR="009F2757" w:rsidRPr="006C7A14" w:rsidRDefault="009F2757" w:rsidP="009F2757">
      <w:pPr>
        <w:pStyle w:val="QNorm"/>
        <w:rPr>
          <w:b/>
        </w:rPr>
      </w:pPr>
      <w:r w:rsidRPr="006C7A14">
        <w:rPr>
          <w:b/>
        </w:rPr>
        <w:t>21.00.00 – Fire Suppression</w:t>
      </w:r>
    </w:p>
    <w:p w14:paraId="0409E0DE" w14:textId="77777777" w:rsidR="009F2757" w:rsidRPr="006C7A14" w:rsidRDefault="009F2757" w:rsidP="009F2757">
      <w:pPr>
        <w:pStyle w:val="QNorm"/>
        <w:rPr>
          <w:b/>
        </w:rPr>
      </w:pPr>
      <w:r w:rsidRPr="006C7A14">
        <w:rPr>
          <w:b/>
        </w:rPr>
        <w:t>22.00.00 - Plumbing</w:t>
      </w:r>
    </w:p>
    <w:p w14:paraId="0A0462B1" w14:textId="77777777" w:rsidR="009F2757" w:rsidRPr="006C7A14" w:rsidRDefault="009F2757" w:rsidP="009F2757">
      <w:pPr>
        <w:pStyle w:val="QNorm"/>
        <w:rPr>
          <w:b/>
        </w:rPr>
      </w:pPr>
      <w:r w:rsidRPr="006C7A14">
        <w:rPr>
          <w:b/>
        </w:rPr>
        <w:t>23.00.00 - HVAC</w:t>
      </w:r>
    </w:p>
    <w:p w14:paraId="654AE30F" w14:textId="77777777" w:rsidR="009F2757" w:rsidRPr="006C7A14" w:rsidRDefault="009F2757" w:rsidP="009F2757">
      <w:pPr>
        <w:pStyle w:val="QNorm"/>
        <w:rPr>
          <w:b/>
        </w:rPr>
      </w:pPr>
      <w:r w:rsidRPr="006C7A14">
        <w:rPr>
          <w:b/>
        </w:rPr>
        <w:t>26.00.00 - Electrical</w:t>
      </w:r>
    </w:p>
    <w:p w14:paraId="04F5B096" w14:textId="77777777" w:rsidR="009F2757" w:rsidRPr="006C7A14" w:rsidRDefault="009F2757" w:rsidP="009F2757">
      <w:pPr>
        <w:pStyle w:val="QNorm"/>
        <w:rPr>
          <w:b/>
        </w:rPr>
      </w:pPr>
      <w:r w:rsidRPr="006C7A14">
        <w:rPr>
          <w:b/>
        </w:rPr>
        <w:t>27.00.00 - Communications</w:t>
      </w:r>
    </w:p>
    <w:p w14:paraId="608420D0" w14:textId="77777777" w:rsidR="009F2757" w:rsidRPr="006C7A14" w:rsidRDefault="009F2757" w:rsidP="009F2757">
      <w:pPr>
        <w:pStyle w:val="QNorm"/>
        <w:rPr>
          <w:b/>
        </w:rPr>
      </w:pPr>
      <w:r w:rsidRPr="006C7A14">
        <w:rPr>
          <w:b/>
        </w:rPr>
        <w:t>28.00.00 – Electronic Safety and Security</w:t>
      </w:r>
    </w:p>
    <w:p w14:paraId="47EBBFDA" w14:textId="77777777" w:rsidR="009F2757" w:rsidRPr="006C7A14" w:rsidRDefault="009F2757" w:rsidP="009F2757">
      <w:pPr>
        <w:pStyle w:val="QNorm"/>
        <w:rPr>
          <w:b/>
        </w:rPr>
      </w:pPr>
      <w:r w:rsidRPr="006C7A14">
        <w:rPr>
          <w:b/>
        </w:rPr>
        <w:t>31.00.00 - Earthwork</w:t>
      </w:r>
    </w:p>
    <w:p w14:paraId="3A2BE470" w14:textId="77777777" w:rsidR="009F2757" w:rsidRPr="006C7A14" w:rsidRDefault="009F2757" w:rsidP="009F2757">
      <w:pPr>
        <w:pStyle w:val="QNorm"/>
        <w:rPr>
          <w:b/>
        </w:rPr>
      </w:pPr>
      <w:r w:rsidRPr="006C7A14">
        <w:rPr>
          <w:b/>
        </w:rPr>
        <w:t>32.00.00 – Exterior Improvements</w:t>
      </w:r>
    </w:p>
    <w:p w14:paraId="40E77926" w14:textId="77777777" w:rsidR="009F2757" w:rsidRPr="006C7A14" w:rsidRDefault="009F2757" w:rsidP="009F2757">
      <w:pPr>
        <w:pStyle w:val="QNorm"/>
        <w:rPr>
          <w:b/>
        </w:rPr>
      </w:pPr>
      <w:r w:rsidRPr="006C7A14">
        <w:rPr>
          <w:b/>
        </w:rPr>
        <w:t>33.00.00 - Utilities</w:t>
      </w:r>
    </w:p>
    <w:p w14:paraId="0B1F8631" w14:textId="77777777" w:rsidR="009F2757" w:rsidRPr="001609DC" w:rsidRDefault="009F2757" w:rsidP="009F2757">
      <w:pPr>
        <w:pStyle w:val="TOC1"/>
        <w:rPr>
          <w:b/>
          <w:bCs/>
          <w:color w:val="0000FF"/>
          <w:sz w:val="18"/>
          <w:szCs w:val="18"/>
          <w:u w:val="single"/>
        </w:rPr>
      </w:pPr>
      <w:r w:rsidRPr="006C7A14">
        <w:rPr>
          <w:sz w:val="18"/>
          <w:szCs w:val="18"/>
        </w:rPr>
        <w:fldChar w:fldCharType="begin"/>
      </w:r>
      <w:r w:rsidRPr="006C7A14">
        <w:instrText xml:space="preserve"> TOC \n \h \z \t "Q_Form_InspTitle,1" </w:instrText>
      </w:r>
      <w:r w:rsidR="00000000">
        <w:rPr>
          <w:sz w:val="18"/>
          <w:szCs w:val="18"/>
        </w:rPr>
        <w:fldChar w:fldCharType="separate"/>
      </w:r>
      <w:r w:rsidRPr="006C7A14">
        <w:rPr>
          <w:rFonts w:cs="Calibri"/>
          <w:b/>
          <w:bCs/>
          <w:sz w:val="22"/>
          <w:szCs w:val="22"/>
        </w:rPr>
        <w:fldChar w:fldCharType="end"/>
      </w:r>
      <w:r w:rsidRPr="006C7A14">
        <w:rPr>
          <w:rFonts w:cs="Calibri"/>
          <w:b/>
          <w:bCs/>
          <w:sz w:val="22"/>
          <w:szCs w:val="22"/>
        </w:rPr>
        <w:t>End of Table of Contents</w:t>
      </w:r>
    </w:p>
    <w:p w14:paraId="536BC20B" w14:textId="77777777" w:rsidR="009F2757" w:rsidRPr="006C7A14" w:rsidRDefault="009F2757" w:rsidP="009F2757"/>
    <w:p w14:paraId="67FFFB55" w14:textId="77777777" w:rsidR="009F2757" w:rsidRDefault="009F2757" w:rsidP="009F2757">
      <w:r w:rsidRPr="006C7A14">
        <w:rPr>
          <w:highlight w:val="yellow"/>
        </w:rPr>
        <w:t>Note:</w:t>
      </w:r>
      <w:r w:rsidRPr="006C7A14">
        <w:t xml:space="preserve">  </w:t>
      </w:r>
      <w:r w:rsidRPr="0040355A">
        <w:rPr>
          <w:highlight w:val="yellow"/>
        </w:rPr>
        <w:t>to return to this table of contents after being hyperlinked to a checklist, simultaneously press alt “left arrow</w:t>
      </w:r>
      <w:r w:rsidRPr="006C7A14">
        <w:t>”</w:t>
      </w:r>
    </w:p>
    <w:p w14:paraId="6259D5D3" w14:textId="77777777" w:rsidR="009F2757" w:rsidRDefault="009F2757" w:rsidP="009F2757"/>
    <w:p w14:paraId="2B6CF9B6" w14:textId="77777777" w:rsidR="009F2757" w:rsidRPr="006C7A14" w:rsidRDefault="009F2757" w:rsidP="009F2757"/>
    <w:bookmarkStart w:id="0" w:name="_Hlk89678738"/>
    <w:p w14:paraId="0EB490D7" w14:textId="77777777" w:rsidR="009F2757" w:rsidRPr="006C7A14" w:rsidRDefault="00000000" w:rsidP="009F2757">
      <w:sdt>
        <w:sdtPr>
          <w:rPr>
            <w:highlight w:val="yellow"/>
          </w:rPr>
          <w:id w:val="602773039"/>
          <w14:checkbox>
            <w14:checked w14:val="1"/>
            <w14:checkedState w14:val="2612" w14:font="MS Gothic"/>
            <w14:uncheckedState w14:val="2610" w14:font="MS Gothic"/>
          </w14:checkbox>
        </w:sdtPr>
        <w:sdtContent>
          <w:r w:rsidR="009F2757" w:rsidRPr="006C7A14">
            <w:rPr>
              <w:rFonts w:ascii="MS Gothic" w:eastAsia="MS Gothic" w:hAnsi="MS Gothic" w:hint="eastAsia"/>
              <w:highlight w:val="yellow"/>
            </w:rPr>
            <w:t>☒</w:t>
          </w:r>
        </w:sdtContent>
      </w:sdt>
      <w:bookmarkEnd w:id="0"/>
      <w:r w:rsidR="009F2757" w:rsidRPr="006C7A14">
        <w:rPr>
          <w:highlight w:val="yellow"/>
        </w:rPr>
        <w:t xml:space="preserve">  See QUICK way to Add (Clickable) Checkboxes in Microsoft Word</w:t>
      </w:r>
      <w:r w:rsidR="009F2757" w:rsidRPr="006C7A14">
        <w:t xml:space="preserve"> | Create Checklist in Word</w:t>
      </w:r>
    </w:p>
    <w:p w14:paraId="402533CA" w14:textId="77777777" w:rsidR="009F2757" w:rsidRDefault="00000000" w:rsidP="009F2757">
      <w:pPr>
        <w:rPr>
          <w:rStyle w:val="Hyperlink"/>
        </w:rPr>
      </w:pPr>
      <w:hyperlink r:id="rId7" w:history="1">
        <w:r w:rsidR="009F2757" w:rsidRPr="006C7A14">
          <w:rPr>
            <w:rStyle w:val="Hyperlink"/>
          </w:rPr>
          <w:t>https://www.youtube.com/watch?v=j5PSz4HzRds</w:t>
        </w:r>
      </w:hyperlink>
    </w:p>
    <w:p w14:paraId="6E40A240" w14:textId="77744B28" w:rsidR="009F2757" w:rsidRDefault="009F2757" w:rsidP="009F2757">
      <w:pPr>
        <w:rPr>
          <w:rStyle w:val="Hyperlink"/>
        </w:rPr>
      </w:pPr>
    </w:p>
    <w:p w14:paraId="4C8D4BA1" w14:textId="77777777" w:rsidR="009F2757" w:rsidRDefault="009F2757" w:rsidP="009F2757"/>
    <w:tbl>
      <w:tblPr>
        <w:tblW w:w="0" w:type="auto"/>
        <w:tblInd w:w="112" w:type="dxa"/>
        <w:tblLayout w:type="fixed"/>
        <w:tblCellMar>
          <w:left w:w="0" w:type="dxa"/>
          <w:right w:w="0" w:type="dxa"/>
        </w:tblCellMar>
        <w:tblLook w:val="0000" w:firstRow="0" w:lastRow="0" w:firstColumn="0" w:lastColumn="0" w:noHBand="0" w:noVBand="0"/>
      </w:tblPr>
      <w:tblGrid>
        <w:gridCol w:w="9897"/>
        <w:gridCol w:w="513"/>
      </w:tblGrid>
      <w:tr w:rsidR="009F2757" w:rsidRPr="00315C47" w14:paraId="156E4131" w14:textId="77777777" w:rsidTr="00630EE0">
        <w:trPr>
          <w:trHeight w:hRule="exact" w:val="1111"/>
          <w:hidden/>
        </w:trPr>
        <w:tc>
          <w:tcPr>
            <w:tcW w:w="9897" w:type="dxa"/>
            <w:tcBorders>
              <w:top w:val="single" w:sz="8" w:space="0" w:color="000000"/>
              <w:left w:val="single" w:sz="4" w:space="0" w:color="000000"/>
              <w:bottom w:val="dashed" w:sz="8" w:space="0" w:color="000000"/>
              <w:right w:val="nil"/>
            </w:tcBorders>
          </w:tcPr>
          <w:p w14:paraId="639B3F3F" w14:textId="77777777" w:rsidR="009F2757" w:rsidRPr="00315C47" w:rsidRDefault="00000000" w:rsidP="00630EE0">
            <w:pPr>
              <w:rPr>
                <w:rFonts w:ascii="Times New Roman" w:hAnsi="Times New Roman"/>
                <w:vanish/>
                <w:sz w:val="24"/>
                <w:szCs w:val="24"/>
              </w:rPr>
            </w:pPr>
            <w:sdt>
              <w:sdtPr>
                <w:rPr>
                  <w:vanish/>
                </w:rPr>
                <w:id w:val="597447804"/>
                <w14:checkbox>
                  <w14:checked w14:val="1"/>
                  <w14:checkedState w14:val="2612" w14:font="MS Gothic"/>
                  <w14:uncheckedState w14:val="2610" w14:font="MS Gothic"/>
                </w14:checkbox>
              </w:sdtPr>
              <w:sdtContent>
                <w:r w:rsidR="009F2757">
                  <w:rPr>
                    <w:rFonts w:ascii="MS Gothic" w:eastAsia="MS Gothic" w:hAnsi="MS Gothic" w:hint="eastAsia"/>
                    <w:vanish/>
                  </w:rPr>
                  <w:t>☒</w:t>
                </w:r>
              </w:sdtContent>
            </w:sdt>
          </w:p>
        </w:tc>
        <w:tc>
          <w:tcPr>
            <w:tcW w:w="513" w:type="dxa"/>
            <w:vMerge w:val="restart"/>
            <w:tcBorders>
              <w:top w:val="single" w:sz="8" w:space="0" w:color="000000"/>
              <w:left w:val="nil"/>
              <w:bottom w:val="single" w:sz="8" w:space="0" w:color="000000"/>
              <w:right w:val="single" w:sz="4" w:space="0" w:color="000000"/>
            </w:tcBorders>
          </w:tcPr>
          <w:p w14:paraId="55D632F8" w14:textId="77777777" w:rsidR="009F2757" w:rsidRPr="00315C47" w:rsidRDefault="009F2757" w:rsidP="00630EE0">
            <w:pPr>
              <w:rPr>
                <w:rFonts w:ascii="Times New Roman" w:hAnsi="Times New Roman"/>
                <w:vanish/>
                <w:sz w:val="24"/>
                <w:szCs w:val="24"/>
              </w:rPr>
            </w:pPr>
          </w:p>
        </w:tc>
      </w:tr>
      <w:tr w:rsidR="009F2757" w:rsidRPr="00315C47" w14:paraId="34D05D61" w14:textId="77777777" w:rsidTr="00630EE0">
        <w:trPr>
          <w:trHeight w:hRule="exact" w:val="630"/>
          <w:hidden/>
        </w:trPr>
        <w:tc>
          <w:tcPr>
            <w:tcW w:w="9897" w:type="dxa"/>
            <w:tcBorders>
              <w:top w:val="dashed" w:sz="8" w:space="0" w:color="000000"/>
              <w:left w:val="single" w:sz="4" w:space="0" w:color="000000"/>
              <w:bottom w:val="dashed" w:sz="8" w:space="0" w:color="000000"/>
              <w:right w:val="nil"/>
            </w:tcBorders>
          </w:tcPr>
          <w:p w14:paraId="41C7BA42" w14:textId="77777777" w:rsidR="009F2757" w:rsidRPr="00315C47" w:rsidRDefault="009F2757" w:rsidP="00630EE0">
            <w:pPr>
              <w:rPr>
                <w:rFonts w:ascii="Times New Roman" w:hAnsi="Times New Roman"/>
                <w:vanish/>
                <w:sz w:val="24"/>
                <w:szCs w:val="24"/>
              </w:rPr>
            </w:pPr>
          </w:p>
        </w:tc>
        <w:tc>
          <w:tcPr>
            <w:tcW w:w="513" w:type="dxa"/>
            <w:vMerge/>
            <w:tcBorders>
              <w:top w:val="single" w:sz="8" w:space="0" w:color="000000"/>
              <w:left w:val="nil"/>
              <w:bottom w:val="single" w:sz="8" w:space="0" w:color="000000"/>
              <w:right w:val="single" w:sz="4" w:space="0" w:color="000000"/>
            </w:tcBorders>
          </w:tcPr>
          <w:p w14:paraId="26415E6E" w14:textId="77777777" w:rsidR="009F2757" w:rsidRPr="00315C47" w:rsidRDefault="009F2757" w:rsidP="00630EE0">
            <w:pPr>
              <w:rPr>
                <w:rFonts w:ascii="Times New Roman" w:hAnsi="Times New Roman"/>
                <w:vanish/>
                <w:sz w:val="24"/>
                <w:szCs w:val="24"/>
              </w:rPr>
            </w:pPr>
          </w:p>
        </w:tc>
      </w:tr>
      <w:tr w:rsidR="009F2757" w:rsidRPr="00315C47" w14:paraId="29E79C48" w14:textId="77777777" w:rsidTr="00630EE0">
        <w:trPr>
          <w:trHeight w:hRule="exact" w:val="630"/>
          <w:hidden/>
        </w:trPr>
        <w:tc>
          <w:tcPr>
            <w:tcW w:w="9897" w:type="dxa"/>
            <w:tcBorders>
              <w:top w:val="dashed" w:sz="8" w:space="0" w:color="000000"/>
              <w:left w:val="single" w:sz="4" w:space="0" w:color="000000"/>
              <w:bottom w:val="dashed" w:sz="8" w:space="0" w:color="000000"/>
              <w:right w:val="nil"/>
            </w:tcBorders>
          </w:tcPr>
          <w:p w14:paraId="389B2DA7" w14:textId="77777777" w:rsidR="009F2757" w:rsidRPr="00315C47" w:rsidRDefault="009F2757" w:rsidP="00630EE0">
            <w:pPr>
              <w:rPr>
                <w:rFonts w:ascii="Times New Roman" w:hAnsi="Times New Roman"/>
                <w:vanish/>
                <w:sz w:val="24"/>
                <w:szCs w:val="24"/>
              </w:rPr>
            </w:pPr>
          </w:p>
        </w:tc>
        <w:tc>
          <w:tcPr>
            <w:tcW w:w="513" w:type="dxa"/>
            <w:vMerge/>
            <w:tcBorders>
              <w:top w:val="single" w:sz="8" w:space="0" w:color="000000"/>
              <w:left w:val="nil"/>
              <w:bottom w:val="single" w:sz="8" w:space="0" w:color="000000"/>
              <w:right w:val="single" w:sz="4" w:space="0" w:color="000000"/>
            </w:tcBorders>
          </w:tcPr>
          <w:p w14:paraId="34332A39" w14:textId="77777777" w:rsidR="009F2757" w:rsidRPr="00315C47" w:rsidRDefault="009F2757" w:rsidP="00630EE0">
            <w:pPr>
              <w:rPr>
                <w:rFonts w:ascii="Times New Roman" w:hAnsi="Times New Roman"/>
                <w:vanish/>
                <w:sz w:val="24"/>
                <w:szCs w:val="24"/>
              </w:rPr>
            </w:pPr>
          </w:p>
        </w:tc>
      </w:tr>
      <w:tr w:rsidR="009F2757" w:rsidRPr="00315C47" w14:paraId="335DF08E" w14:textId="77777777" w:rsidTr="00630EE0">
        <w:trPr>
          <w:trHeight w:hRule="exact" w:val="1051"/>
          <w:hidden/>
        </w:trPr>
        <w:tc>
          <w:tcPr>
            <w:tcW w:w="9897" w:type="dxa"/>
            <w:tcBorders>
              <w:top w:val="dashed" w:sz="8" w:space="0" w:color="000000"/>
              <w:left w:val="single" w:sz="4" w:space="0" w:color="000000"/>
              <w:bottom w:val="single" w:sz="8" w:space="0" w:color="000000"/>
              <w:right w:val="nil"/>
            </w:tcBorders>
          </w:tcPr>
          <w:p w14:paraId="35634C40" w14:textId="77777777" w:rsidR="009F2757" w:rsidRPr="00315C47" w:rsidRDefault="009F2757" w:rsidP="00630EE0">
            <w:pPr>
              <w:rPr>
                <w:rFonts w:ascii="Times New Roman" w:hAnsi="Times New Roman"/>
                <w:vanish/>
                <w:sz w:val="24"/>
                <w:szCs w:val="24"/>
              </w:rPr>
            </w:pPr>
          </w:p>
        </w:tc>
        <w:tc>
          <w:tcPr>
            <w:tcW w:w="513" w:type="dxa"/>
            <w:vMerge/>
            <w:tcBorders>
              <w:top w:val="single" w:sz="8" w:space="0" w:color="000000"/>
              <w:left w:val="nil"/>
              <w:bottom w:val="single" w:sz="8" w:space="0" w:color="000000"/>
              <w:right w:val="single" w:sz="4" w:space="0" w:color="000000"/>
            </w:tcBorders>
          </w:tcPr>
          <w:p w14:paraId="3D7101C6" w14:textId="77777777" w:rsidR="009F2757" w:rsidRPr="00315C47" w:rsidRDefault="009F2757" w:rsidP="00630EE0">
            <w:pPr>
              <w:rPr>
                <w:rFonts w:ascii="Times New Roman" w:hAnsi="Times New Roman"/>
                <w:vanish/>
                <w:sz w:val="24"/>
                <w:szCs w:val="24"/>
              </w:rPr>
            </w:pPr>
          </w:p>
        </w:tc>
      </w:tr>
      <w:tr w:rsidR="009F2757" w:rsidRPr="00315C47" w14:paraId="336536C2" w14:textId="77777777" w:rsidTr="00630EE0">
        <w:trPr>
          <w:trHeight w:hRule="exact" w:val="694"/>
          <w:hidden/>
        </w:trPr>
        <w:tc>
          <w:tcPr>
            <w:tcW w:w="9897" w:type="dxa"/>
            <w:tcBorders>
              <w:top w:val="single" w:sz="8" w:space="0" w:color="000000"/>
              <w:left w:val="single" w:sz="4" w:space="0" w:color="000000"/>
              <w:bottom w:val="single" w:sz="8" w:space="0" w:color="000000"/>
              <w:right w:val="nil"/>
            </w:tcBorders>
          </w:tcPr>
          <w:p w14:paraId="35E25971" w14:textId="77777777" w:rsidR="009F2757" w:rsidRPr="00315C47" w:rsidRDefault="009F2757" w:rsidP="00630EE0">
            <w:pPr>
              <w:rPr>
                <w:rFonts w:ascii="Times New Roman" w:hAnsi="Times New Roman"/>
                <w:vanish/>
                <w:sz w:val="24"/>
                <w:szCs w:val="24"/>
              </w:rPr>
            </w:pPr>
          </w:p>
        </w:tc>
        <w:tc>
          <w:tcPr>
            <w:tcW w:w="513" w:type="dxa"/>
            <w:vMerge/>
            <w:tcBorders>
              <w:top w:val="single" w:sz="8" w:space="0" w:color="000000"/>
              <w:left w:val="nil"/>
              <w:bottom w:val="single" w:sz="8" w:space="0" w:color="000000"/>
              <w:right w:val="single" w:sz="4" w:space="0" w:color="000000"/>
            </w:tcBorders>
          </w:tcPr>
          <w:p w14:paraId="478E266E" w14:textId="77777777" w:rsidR="009F2757" w:rsidRPr="00315C47" w:rsidRDefault="009F2757" w:rsidP="00630EE0">
            <w:pPr>
              <w:rPr>
                <w:rFonts w:ascii="Times New Roman" w:hAnsi="Times New Roman"/>
                <w:vanish/>
                <w:sz w:val="24"/>
                <w:szCs w:val="24"/>
              </w:rPr>
            </w:pPr>
          </w:p>
        </w:tc>
      </w:tr>
    </w:tbl>
    <w:p w14:paraId="4CF2806D" w14:textId="77777777" w:rsidR="009F2757" w:rsidRPr="003D66C5" w:rsidRDefault="009F2757" w:rsidP="009F2757">
      <w:pPr>
        <w:rPr>
          <w:rFonts w:ascii="Arial" w:hAnsi="Arial" w:cs="Arial"/>
          <w:vanish/>
          <w:sz w:val="22"/>
          <w:szCs w:val="22"/>
        </w:rPr>
      </w:pPr>
      <w:r w:rsidRPr="003D66C5">
        <w:rPr>
          <w:rFonts w:ascii="Arial" w:hAnsi="Arial" w:cs="Arial"/>
          <w:vanish/>
          <w:sz w:val="22"/>
          <w:szCs w:val="22"/>
        </w:rPr>
        <w:t xml:space="preserve"> </w:t>
      </w:r>
    </w:p>
    <w:p w14:paraId="0E35A82C" w14:textId="77777777" w:rsidR="009F2757" w:rsidRPr="003D66C5" w:rsidRDefault="009F2757" w:rsidP="009F2757">
      <w:pPr>
        <w:rPr>
          <w:sz w:val="22"/>
          <w:szCs w:val="22"/>
        </w:rPr>
      </w:pPr>
      <w:r w:rsidRPr="003D66C5">
        <w:rPr>
          <w:sz w:val="22"/>
          <w:szCs w:val="22"/>
        </w:rPr>
        <w:t xml:space="preserve">150 Inspection Checklist pages have now been </w:t>
      </w:r>
      <w:r w:rsidRPr="003D66C5">
        <w:rPr>
          <w:sz w:val="22"/>
          <w:szCs w:val="22"/>
          <w:highlight w:val="yellow"/>
          <w:u w:val="single"/>
        </w:rPr>
        <w:t>deleted</w:t>
      </w:r>
      <w:r w:rsidRPr="003D66C5">
        <w:rPr>
          <w:sz w:val="22"/>
          <w:szCs w:val="22"/>
        </w:rPr>
        <w:t xml:space="preserve"> in order to streamline this document.</w:t>
      </w:r>
    </w:p>
    <w:p w14:paraId="3B8159E8" w14:textId="77777777" w:rsidR="009F2757" w:rsidRPr="006C7A14" w:rsidRDefault="009F2757" w:rsidP="009F2757"/>
    <w:p w14:paraId="6C62DC6A" w14:textId="77777777" w:rsidR="009F2757" w:rsidRPr="006C7A14" w:rsidRDefault="009F2757" w:rsidP="009F2757">
      <w:pPr>
        <w:pStyle w:val="Heading2"/>
        <w:rPr>
          <w:rStyle w:val="Heading1Char"/>
          <w:sz w:val="36"/>
          <w:szCs w:val="36"/>
        </w:rPr>
      </w:pPr>
      <w:bookmarkStart w:id="1" w:name="_Toc118125029"/>
      <w:r>
        <w:rPr>
          <w:rStyle w:val="Heading1Char"/>
          <w:sz w:val="36"/>
          <w:szCs w:val="36"/>
        </w:rPr>
        <w:t>End of QMP 11.1</w:t>
      </w:r>
      <w:bookmarkEnd w:id="1"/>
    </w:p>
    <w:p w14:paraId="27AEC51F" w14:textId="77777777" w:rsidR="009F2757" w:rsidRPr="006C7A14" w:rsidRDefault="009F2757" w:rsidP="009F2757">
      <w:pPr>
        <w:rPr>
          <w:sz w:val="40"/>
          <w:szCs w:val="40"/>
        </w:rPr>
      </w:pPr>
      <w:bookmarkStart w:id="2" w:name="_Hlk116078003"/>
      <w:r w:rsidRPr="006C7A14">
        <w:rPr>
          <w:sz w:val="40"/>
          <w:szCs w:val="40"/>
        </w:rPr>
        <w:t xml:space="preserve">End of QMPs </w:t>
      </w:r>
      <w:bookmarkEnd w:id="2"/>
    </w:p>
    <w:p w14:paraId="7460FB44" w14:textId="77777777" w:rsidR="00395445" w:rsidRDefault="00395445"/>
    <w:sectPr w:rsidR="00395445" w:rsidSect="00B56CE5">
      <w:headerReference w:type="default" r:id="rId8"/>
      <w:pgSz w:w="12240" w:h="15840" w:code="1"/>
      <w:pgMar w:top="432" w:right="720" w:bottom="432"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7C052" w14:textId="77777777" w:rsidR="00197015" w:rsidRDefault="00197015">
      <w:r>
        <w:separator/>
      </w:r>
    </w:p>
  </w:endnote>
  <w:endnote w:type="continuationSeparator" w:id="0">
    <w:p w14:paraId="3ADA44DD" w14:textId="77777777" w:rsidR="00197015" w:rsidRDefault="00197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0336B" w14:textId="77777777" w:rsidR="00197015" w:rsidRDefault="00197015">
      <w:r>
        <w:separator/>
      </w:r>
    </w:p>
  </w:footnote>
  <w:footnote w:type="continuationSeparator" w:id="0">
    <w:p w14:paraId="263395E1" w14:textId="77777777" w:rsidR="00197015" w:rsidRDefault="00197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CFE6A" w14:textId="77777777" w:rsidR="00A749D9" w:rsidRDefault="00000000">
    <w:pPr>
      <w:tabs>
        <w:tab w:val="left" w:pos="-720"/>
      </w:tabs>
      <w:suppressAutoHyphens/>
      <w:spacing w:line="57" w:lineRule="exact"/>
      <w:ind w:left="-720" w:right="-720"/>
      <w:jc w:val="both"/>
      <w:rPr>
        <w:rFonts w:ascii="CG Times" w:hAnsi="CG Times"/>
        <w:spacing w:val="-2"/>
        <w:sz w:val="22"/>
      </w:rPr>
    </w:pPr>
  </w:p>
  <w:p w14:paraId="314925A4" w14:textId="77777777" w:rsidR="00A749D9" w:rsidRDefault="00000000">
    <w:pPr>
      <w:tabs>
        <w:tab w:val="left" w:pos="-720"/>
      </w:tabs>
      <w:suppressAutoHyphens/>
      <w:spacing w:line="57" w:lineRule="exact"/>
      <w:ind w:left="-720" w:right="-720"/>
      <w:jc w:val="both"/>
      <w:rPr>
        <w:rFonts w:ascii="Arial" w:hAnsi="Arial"/>
        <w:spacing w:val="-2"/>
        <w:sz w:val="22"/>
      </w:rPr>
    </w:pPr>
  </w:p>
  <w:p w14:paraId="5E35C53D" w14:textId="77777777" w:rsidR="00A749D9" w:rsidRDefault="00000000">
    <w:pPr>
      <w:tabs>
        <w:tab w:val="left" w:pos="-720"/>
      </w:tabs>
      <w:suppressAutoHyphens/>
      <w:spacing w:line="19" w:lineRule="exact"/>
      <w:ind w:left="-720" w:right="-720"/>
      <w:jc w:val="both"/>
      <w:rPr>
        <w:rFonts w:ascii="Arial" w:hAnsi="Arial"/>
        <w:spacing w:val="-2"/>
        <w:sz w:val="22"/>
      </w:rPr>
    </w:pPr>
  </w:p>
  <w:p w14:paraId="4FDCABFF" w14:textId="77777777" w:rsidR="00A749D9" w:rsidRDefault="00000000">
    <w:pPr>
      <w:spacing w:line="240" w:lineRule="exact"/>
      <w:rPr>
        <w:rFonts w:ascii="Arial" w:hAnsi="Arial"/>
        <w:sz w:val="22"/>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757"/>
    <w:rsid w:val="00051568"/>
    <w:rsid w:val="00076AC7"/>
    <w:rsid w:val="000805EB"/>
    <w:rsid w:val="00082543"/>
    <w:rsid w:val="000847CC"/>
    <w:rsid w:val="000A7595"/>
    <w:rsid w:val="000B4A1F"/>
    <w:rsid w:val="000D0498"/>
    <w:rsid w:val="000F3203"/>
    <w:rsid w:val="001602CF"/>
    <w:rsid w:val="00181633"/>
    <w:rsid w:val="00182126"/>
    <w:rsid w:val="00197015"/>
    <w:rsid w:val="001A6232"/>
    <w:rsid w:val="001B544A"/>
    <w:rsid w:val="001C4492"/>
    <w:rsid w:val="001D1FC6"/>
    <w:rsid w:val="001E3D7C"/>
    <w:rsid w:val="00203DDE"/>
    <w:rsid w:val="00204F2B"/>
    <w:rsid w:val="00212EA9"/>
    <w:rsid w:val="002136A0"/>
    <w:rsid w:val="002223A1"/>
    <w:rsid w:val="002230D4"/>
    <w:rsid w:val="002F0B7F"/>
    <w:rsid w:val="002F4F93"/>
    <w:rsid w:val="003201BF"/>
    <w:rsid w:val="00326099"/>
    <w:rsid w:val="00395445"/>
    <w:rsid w:val="003D66C5"/>
    <w:rsid w:val="003D724D"/>
    <w:rsid w:val="003E3F24"/>
    <w:rsid w:val="003E74CD"/>
    <w:rsid w:val="00401FFE"/>
    <w:rsid w:val="00404E78"/>
    <w:rsid w:val="00435ADE"/>
    <w:rsid w:val="0046420C"/>
    <w:rsid w:val="0047737B"/>
    <w:rsid w:val="004777CF"/>
    <w:rsid w:val="004971F3"/>
    <w:rsid w:val="004A3A0A"/>
    <w:rsid w:val="004B4589"/>
    <w:rsid w:val="004D7C7B"/>
    <w:rsid w:val="00530DDD"/>
    <w:rsid w:val="00570B0F"/>
    <w:rsid w:val="0058167F"/>
    <w:rsid w:val="005C68D8"/>
    <w:rsid w:val="00603F0F"/>
    <w:rsid w:val="006A45CD"/>
    <w:rsid w:val="006E65E9"/>
    <w:rsid w:val="006F2722"/>
    <w:rsid w:val="0071140D"/>
    <w:rsid w:val="00721FB9"/>
    <w:rsid w:val="00733602"/>
    <w:rsid w:val="007A240D"/>
    <w:rsid w:val="007B122F"/>
    <w:rsid w:val="008134CC"/>
    <w:rsid w:val="008254A2"/>
    <w:rsid w:val="00840614"/>
    <w:rsid w:val="0084297D"/>
    <w:rsid w:val="008F57FF"/>
    <w:rsid w:val="008F7E60"/>
    <w:rsid w:val="009D4708"/>
    <w:rsid w:val="009E4F02"/>
    <w:rsid w:val="009F209F"/>
    <w:rsid w:val="009F2757"/>
    <w:rsid w:val="00A5042E"/>
    <w:rsid w:val="00A60B95"/>
    <w:rsid w:val="00A64D52"/>
    <w:rsid w:val="00B20A37"/>
    <w:rsid w:val="00B70BC5"/>
    <w:rsid w:val="00C00A0F"/>
    <w:rsid w:val="00CC1CE7"/>
    <w:rsid w:val="00CC2A2E"/>
    <w:rsid w:val="00CE2096"/>
    <w:rsid w:val="00CF2660"/>
    <w:rsid w:val="00DB3241"/>
    <w:rsid w:val="00E678F9"/>
    <w:rsid w:val="00ED310D"/>
    <w:rsid w:val="00F03892"/>
    <w:rsid w:val="00F80C99"/>
    <w:rsid w:val="00F8165E"/>
    <w:rsid w:val="00F93B2E"/>
    <w:rsid w:val="00FA77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1943E"/>
  <w15:chartTrackingRefBased/>
  <w15:docId w15:val="{E21A4459-5484-4307-ADF5-60B9E99E1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757"/>
    <w:pPr>
      <w:spacing w:after="0" w:line="240" w:lineRule="auto"/>
    </w:pPr>
    <w:rPr>
      <w:rFonts w:eastAsia="Times New Roman" w:cs="Times New Roman"/>
      <w:snapToGrid w:val="0"/>
      <w:sz w:val="20"/>
      <w:szCs w:val="20"/>
      <w:lang w:val="en-US"/>
    </w:rPr>
  </w:style>
  <w:style w:type="paragraph" w:styleId="Heading1">
    <w:name w:val="heading 1"/>
    <w:basedOn w:val="Normal"/>
    <w:next w:val="Normal"/>
    <w:link w:val="Heading1Char"/>
    <w:uiPriority w:val="9"/>
    <w:qFormat/>
    <w:rsid w:val="009F2757"/>
    <w:pPr>
      <w:keepNext/>
      <w:shd w:val="clear" w:color="auto" w:fill="FFFFFF"/>
      <w:autoSpaceDE w:val="0"/>
      <w:autoSpaceDN w:val="0"/>
      <w:adjustRightInd w:val="0"/>
      <w:outlineLvl w:val="0"/>
    </w:pPr>
    <w:rPr>
      <w:rFonts w:ascii="Calibri" w:hAnsi="Calibri" w:cs="Arial"/>
      <w:b/>
      <w:bCs/>
      <w:snapToGrid/>
      <w:color w:val="44546A" w:themeColor="text2"/>
      <w:sz w:val="28"/>
      <w:szCs w:val="24"/>
    </w:rPr>
  </w:style>
  <w:style w:type="paragraph" w:styleId="Heading2">
    <w:name w:val="heading 2"/>
    <w:basedOn w:val="Normal"/>
    <w:next w:val="Normal"/>
    <w:link w:val="Heading2Char"/>
    <w:autoRedefine/>
    <w:uiPriority w:val="9"/>
    <w:qFormat/>
    <w:rsid w:val="009F2757"/>
    <w:pPr>
      <w:keepNext/>
      <w:spacing w:after="120"/>
      <w:outlineLvl w:val="1"/>
    </w:pPr>
    <w:rPr>
      <w:rFonts w:cstheme="minorHAnsi"/>
      <w:b/>
      <w:bCs/>
      <w:snapToGr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sid w:val="004D7C7B"/>
    <w:rPr>
      <w:i/>
      <w:iCs/>
      <w:color w:val="4472C4" w:themeColor="accent1"/>
    </w:rPr>
  </w:style>
  <w:style w:type="character" w:customStyle="1" w:styleId="Heading1Char">
    <w:name w:val="Heading 1 Char"/>
    <w:basedOn w:val="DefaultParagraphFont"/>
    <w:link w:val="Heading1"/>
    <w:uiPriority w:val="9"/>
    <w:rsid w:val="009F2757"/>
    <w:rPr>
      <w:rFonts w:ascii="Calibri" w:eastAsia="Times New Roman" w:hAnsi="Calibri" w:cs="Arial"/>
      <w:b/>
      <w:bCs/>
      <w:color w:val="44546A" w:themeColor="text2"/>
      <w:sz w:val="28"/>
      <w:szCs w:val="24"/>
      <w:shd w:val="clear" w:color="auto" w:fill="FFFFFF"/>
      <w:lang w:val="en-US"/>
    </w:rPr>
  </w:style>
  <w:style w:type="character" w:customStyle="1" w:styleId="Heading2Char">
    <w:name w:val="Heading 2 Char"/>
    <w:basedOn w:val="DefaultParagraphFont"/>
    <w:link w:val="Heading2"/>
    <w:uiPriority w:val="9"/>
    <w:rsid w:val="009F2757"/>
    <w:rPr>
      <w:rFonts w:eastAsia="Times New Roman" w:cstheme="minorHAnsi"/>
      <w:b/>
      <w:bCs/>
      <w:sz w:val="24"/>
      <w:szCs w:val="24"/>
      <w:lang w:val="en-US"/>
    </w:rPr>
  </w:style>
  <w:style w:type="paragraph" w:styleId="TOC1">
    <w:name w:val="toc 1"/>
    <w:basedOn w:val="Normal"/>
    <w:next w:val="Normal"/>
    <w:autoRedefine/>
    <w:uiPriority w:val="39"/>
    <w:rsid w:val="009F2757"/>
    <w:pPr>
      <w:tabs>
        <w:tab w:val="left" w:pos="1440"/>
        <w:tab w:val="right" w:leader="dot" w:pos="9350"/>
      </w:tabs>
    </w:pPr>
    <w:rPr>
      <w:iCs/>
      <w:smallCaps/>
      <w:noProof/>
      <w:sz w:val="24"/>
      <w:szCs w:val="24"/>
    </w:rPr>
  </w:style>
  <w:style w:type="character" w:styleId="Hyperlink">
    <w:name w:val="Hyperlink"/>
    <w:uiPriority w:val="99"/>
    <w:rsid w:val="009F2757"/>
    <w:rPr>
      <w:color w:val="0000FF"/>
      <w:u w:val="single"/>
    </w:rPr>
  </w:style>
  <w:style w:type="paragraph" w:customStyle="1" w:styleId="QNorm">
    <w:name w:val="Q_Norm"/>
    <w:link w:val="QNormChar"/>
    <w:rsid w:val="009F2757"/>
    <w:pPr>
      <w:spacing w:before="120" w:after="120" w:line="276" w:lineRule="auto"/>
    </w:pPr>
    <w:rPr>
      <w:rFonts w:ascii="Calibri" w:eastAsia="Calibri" w:hAnsi="Calibri" w:cs="Times New Roman"/>
      <w:sz w:val="20"/>
      <w:lang w:val="en-US"/>
    </w:rPr>
  </w:style>
  <w:style w:type="character" w:customStyle="1" w:styleId="QNormChar">
    <w:name w:val="Q_Norm Char"/>
    <w:link w:val="QNorm"/>
    <w:rsid w:val="009F2757"/>
    <w:rPr>
      <w:rFonts w:ascii="Calibri" w:eastAsia="Calibri" w:hAnsi="Calibri" w:cs="Times New Roman"/>
      <w:sz w:val="20"/>
      <w:lang w:val="en-US"/>
    </w:rPr>
  </w:style>
  <w:style w:type="character" w:styleId="FollowedHyperlink">
    <w:name w:val="FollowedHyperlink"/>
    <w:basedOn w:val="DefaultParagraphFont"/>
    <w:uiPriority w:val="99"/>
    <w:semiHidden/>
    <w:unhideWhenUsed/>
    <w:rsid w:val="0084297D"/>
    <w:rPr>
      <w:color w:val="954F72" w:themeColor="followedHyperlink"/>
      <w:u w:val="single"/>
    </w:rPr>
  </w:style>
  <w:style w:type="character" w:styleId="UnresolvedMention">
    <w:name w:val="Unresolved Mention"/>
    <w:basedOn w:val="DefaultParagraphFont"/>
    <w:uiPriority w:val="99"/>
    <w:semiHidden/>
    <w:unhideWhenUsed/>
    <w:rsid w:val="001C44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youtube.com/watch?v=j5PSz4HzRd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urnhamconsultants-my.sharepoint.com/:f:/g/personal/james_turnhamconsultants_onmicrosoft_com/ErbSF9_QSqFOvEFlTh_zOSYBjuy_nG4j3PILJkhIHk5DDg?e=ECKRg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883</Words>
  <Characters>5039</Characters>
  <Application>Microsoft Office Word</Application>
  <DocSecurity>0</DocSecurity>
  <Lines>41</Lines>
  <Paragraphs>11</Paragraphs>
  <ScaleCrop>false</ScaleCrop>
  <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Inspection Checklists</dc:title>
  <dc:subject/>
  <dc:creator>Jim Turnham</dc:creator>
  <cp:keywords/>
  <dc:description/>
  <cp:lastModifiedBy>Jim Turnham</cp:lastModifiedBy>
  <cp:revision>80</cp:revision>
  <dcterms:created xsi:type="dcterms:W3CDTF">2022-11-03T01:51:00Z</dcterms:created>
  <dcterms:modified xsi:type="dcterms:W3CDTF">2023-02-23T01:43:00Z</dcterms:modified>
</cp:coreProperties>
</file>