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128"/>
      </w:tblGrid>
      <w:tr w:rsidR="00706214" w14:paraId="398C371F" w14:textId="77777777" w:rsidTr="00706214">
        <w:trPr>
          <w:jc w:val="center"/>
        </w:trPr>
        <w:tc>
          <w:tcPr>
            <w:tcW w:w="564" w:type="dxa"/>
          </w:tcPr>
          <w:p w14:paraId="606099E9" w14:textId="2951518B" w:rsidR="00706214" w:rsidRPr="0093092C" w:rsidRDefault="00706214" w:rsidP="00513D80">
            <w:pPr>
              <w:rPr>
                <w:rFonts w:ascii="Arial" w:hAnsi="Arial" w:cs="Arial"/>
                <w:b/>
                <w:sz w:val="22"/>
                <w:szCs w:val="22"/>
              </w:rPr>
            </w:pPr>
          </w:p>
        </w:tc>
        <w:tc>
          <w:tcPr>
            <w:tcW w:w="2128" w:type="dxa"/>
          </w:tcPr>
          <w:p w14:paraId="74FD6EAF" w14:textId="15818174" w:rsidR="00706214" w:rsidRPr="004E2AE4" w:rsidRDefault="00706214" w:rsidP="003751A2">
            <w:pPr>
              <w:rPr>
                <w:rFonts w:ascii="Arial" w:hAnsi="Arial" w:cs="Arial"/>
                <w:sz w:val="22"/>
                <w:szCs w:val="22"/>
              </w:rPr>
            </w:pPr>
          </w:p>
        </w:tc>
      </w:tr>
    </w:tbl>
    <w:p w14:paraId="225D4310" w14:textId="77777777" w:rsidR="00706214" w:rsidRDefault="00706214" w:rsidP="00706214">
      <w:pPr>
        <w:ind w:left="-990" w:right="-990"/>
        <w:jc w:val="both"/>
        <w:rPr>
          <w:rFonts w:ascii="Arial" w:hAnsi="Arial" w:cs="Arial"/>
          <w:sz w:val="22"/>
          <w:szCs w:val="22"/>
        </w:rPr>
      </w:pPr>
    </w:p>
    <w:p w14:paraId="3BCA26B1" w14:textId="092AED32" w:rsidR="000B5408" w:rsidRPr="000B5408" w:rsidRDefault="000B5408" w:rsidP="000B5408">
      <w:pPr>
        <w:ind w:left="-990" w:right="-990"/>
        <w:jc w:val="both"/>
        <w:rPr>
          <w:rFonts w:ascii="Arial" w:hAnsi="Arial" w:cs="Arial"/>
          <w:sz w:val="22"/>
          <w:szCs w:val="22"/>
        </w:rPr>
      </w:pPr>
      <w:r w:rsidRPr="000B5408">
        <w:rPr>
          <w:rFonts w:ascii="Arial" w:hAnsi="Arial" w:cs="Arial"/>
          <w:sz w:val="22"/>
          <w:szCs w:val="22"/>
        </w:rPr>
        <w:t>Design and design checks will follow a project specific process, the first step in creating and confirming the Project Design checking procedure is to confirm and define this design process. Usually, the checking process will substantially conform to existing stand</w:t>
      </w:r>
      <w:r w:rsidR="00296E2B">
        <w:rPr>
          <w:rFonts w:ascii="Arial" w:hAnsi="Arial" w:cs="Arial"/>
          <w:sz w:val="22"/>
          <w:szCs w:val="22"/>
        </w:rPr>
        <w:t xml:space="preserve">ard procedures defined by </w:t>
      </w:r>
      <w:r w:rsidR="0019508A">
        <w:rPr>
          <w:rFonts w:ascii="Arial" w:hAnsi="Arial" w:cs="Arial"/>
          <w:sz w:val="22"/>
          <w:szCs w:val="22"/>
        </w:rPr>
        <w:t>COMPANY</w:t>
      </w:r>
      <w:r w:rsidR="00296E2B">
        <w:rPr>
          <w:rFonts w:ascii="Arial" w:hAnsi="Arial" w:cs="Arial"/>
          <w:sz w:val="22"/>
          <w:szCs w:val="22"/>
        </w:rPr>
        <w:t>.</w:t>
      </w:r>
    </w:p>
    <w:p w14:paraId="553B2CE7" w14:textId="77777777" w:rsidR="000B5408" w:rsidRPr="000B5408" w:rsidRDefault="000B5408" w:rsidP="000B5408">
      <w:pPr>
        <w:ind w:left="-990" w:right="-990"/>
        <w:jc w:val="both"/>
        <w:rPr>
          <w:rFonts w:ascii="Arial" w:hAnsi="Arial" w:cs="Arial"/>
          <w:sz w:val="22"/>
          <w:szCs w:val="22"/>
        </w:rPr>
      </w:pPr>
    </w:p>
    <w:p w14:paraId="5A367EEC" w14:textId="7A40430E" w:rsidR="000B5408" w:rsidRPr="000B5408" w:rsidRDefault="000B5408" w:rsidP="000B5408">
      <w:pPr>
        <w:ind w:left="-990" w:right="-990"/>
        <w:jc w:val="both"/>
        <w:rPr>
          <w:rFonts w:ascii="Arial" w:hAnsi="Arial" w:cs="Arial"/>
          <w:sz w:val="22"/>
          <w:szCs w:val="22"/>
        </w:rPr>
      </w:pPr>
      <w:r w:rsidRPr="000B5408">
        <w:rPr>
          <w:rFonts w:ascii="Arial" w:hAnsi="Arial" w:cs="Arial"/>
          <w:sz w:val="22"/>
          <w:szCs w:val="22"/>
        </w:rPr>
        <w:t>If appropriate, the checking process shall be summarized in a table or flowchart to allow easy reference for the project team. If these formats do not allow for an easy and accurate summary of the process, a concise written description will be created.</w:t>
      </w:r>
    </w:p>
    <w:p w14:paraId="77AFF7E0" w14:textId="77777777" w:rsidR="000B5408" w:rsidRPr="000B5408" w:rsidRDefault="000B5408" w:rsidP="000B5408">
      <w:pPr>
        <w:ind w:left="-990" w:right="-990"/>
        <w:jc w:val="both"/>
        <w:rPr>
          <w:rFonts w:ascii="Arial" w:hAnsi="Arial" w:cs="Arial"/>
          <w:sz w:val="22"/>
          <w:szCs w:val="22"/>
        </w:rPr>
      </w:pPr>
    </w:p>
    <w:p w14:paraId="34C54BE7" w14:textId="7341E7E6" w:rsidR="000B5408" w:rsidRPr="000B5408" w:rsidRDefault="000B5408" w:rsidP="000B5408">
      <w:pPr>
        <w:ind w:left="-990" w:right="-990"/>
        <w:jc w:val="both"/>
        <w:rPr>
          <w:rFonts w:ascii="Arial" w:hAnsi="Arial" w:cs="Arial"/>
          <w:sz w:val="22"/>
          <w:szCs w:val="22"/>
        </w:rPr>
      </w:pPr>
      <w:r w:rsidRPr="000B5408">
        <w:rPr>
          <w:rFonts w:ascii="Arial" w:hAnsi="Arial" w:cs="Arial"/>
          <w:sz w:val="22"/>
          <w:szCs w:val="22"/>
        </w:rPr>
        <w:t>The basic criteria for a complete</w:t>
      </w:r>
      <w:r w:rsidR="00296E2B">
        <w:rPr>
          <w:rFonts w:ascii="Arial" w:hAnsi="Arial" w:cs="Arial"/>
          <w:sz w:val="22"/>
          <w:szCs w:val="22"/>
        </w:rPr>
        <w:t xml:space="preserve"> check will include four steps:</w:t>
      </w:r>
    </w:p>
    <w:p w14:paraId="0FFDBC9B" w14:textId="77777777" w:rsidR="000B5408" w:rsidRPr="000B5408" w:rsidRDefault="000B5408" w:rsidP="000B5408">
      <w:pPr>
        <w:ind w:left="-990" w:right="-990"/>
        <w:jc w:val="both"/>
        <w:rPr>
          <w:rFonts w:ascii="Arial" w:hAnsi="Arial" w:cs="Arial"/>
          <w:sz w:val="22"/>
          <w:szCs w:val="22"/>
        </w:rPr>
      </w:pPr>
    </w:p>
    <w:p w14:paraId="14393810" w14:textId="7BED0F3E" w:rsidR="000B5408" w:rsidRPr="000B5408" w:rsidRDefault="000B5408" w:rsidP="000B5408">
      <w:pPr>
        <w:pStyle w:val="ListParagraph"/>
        <w:numPr>
          <w:ilvl w:val="0"/>
          <w:numId w:val="3"/>
        </w:numPr>
        <w:spacing w:line="360" w:lineRule="auto"/>
        <w:ind w:left="-274" w:right="-994"/>
        <w:jc w:val="both"/>
        <w:rPr>
          <w:rFonts w:ascii="Arial" w:hAnsi="Arial" w:cs="Arial"/>
          <w:sz w:val="22"/>
          <w:szCs w:val="22"/>
        </w:rPr>
      </w:pPr>
      <w:r w:rsidRPr="00384226">
        <w:rPr>
          <w:rFonts w:ascii="Arial" w:hAnsi="Arial" w:cs="Arial"/>
          <w:sz w:val="22"/>
          <w:szCs w:val="22"/>
          <w:highlight w:val="yellow"/>
        </w:rPr>
        <w:t>Confirming all inputs</w:t>
      </w:r>
      <w:r w:rsidRPr="000B5408">
        <w:rPr>
          <w:rFonts w:ascii="Arial" w:hAnsi="Arial" w:cs="Arial"/>
          <w:sz w:val="22"/>
          <w:szCs w:val="22"/>
        </w:rPr>
        <w:t xml:space="preserve"> to the design are captured and complete;</w:t>
      </w:r>
      <w:r w:rsidR="00E75FCF">
        <w:rPr>
          <w:rFonts w:ascii="Arial" w:hAnsi="Arial" w:cs="Arial"/>
          <w:sz w:val="22"/>
          <w:szCs w:val="22"/>
        </w:rPr>
        <w:t xml:space="preserve"> </w:t>
      </w:r>
      <w:r w:rsidR="004C085C">
        <w:rPr>
          <w:rFonts w:ascii="Arial" w:hAnsi="Arial" w:cs="Arial"/>
          <w:sz w:val="22"/>
          <w:szCs w:val="22"/>
        </w:rPr>
        <w:t>c</w:t>
      </w:r>
      <w:r w:rsidR="00E75FCF">
        <w:rPr>
          <w:rFonts w:ascii="Arial" w:hAnsi="Arial" w:cs="Arial"/>
          <w:sz w:val="22"/>
          <w:szCs w:val="22"/>
        </w:rPr>
        <w:t xml:space="preserve">onfirmation by reviewing; </w:t>
      </w:r>
      <w:r w:rsidR="004C085C">
        <w:rPr>
          <w:rFonts w:ascii="Arial" w:hAnsi="Arial" w:cs="Arial"/>
          <w:sz w:val="22"/>
          <w:szCs w:val="22"/>
        </w:rPr>
        <w:t>l</w:t>
      </w:r>
      <w:r w:rsidR="00E75FCF">
        <w:rPr>
          <w:rFonts w:ascii="Arial" w:hAnsi="Arial" w:cs="Arial"/>
          <w:sz w:val="22"/>
          <w:szCs w:val="22"/>
        </w:rPr>
        <w:t xml:space="preserve">ist of </w:t>
      </w:r>
      <w:r w:rsidR="004C085C">
        <w:rPr>
          <w:rFonts w:ascii="Arial" w:hAnsi="Arial" w:cs="Arial"/>
          <w:sz w:val="22"/>
          <w:szCs w:val="22"/>
        </w:rPr>
        <w:t>c</w:t>
      </w:r>
      <w:r w:rsidR="00E75FCF">
        <w:rPr>
          <w:rFonts w:ascii="Arial" w:hAnsi="Arial" w:cs="Arial"/>
          <w:sz w:val="22"/>
          <w:szCs w:val="22"/>
        </w:rPr>
        <w:t xml:space="preserve">odes, </w:t>
      </w:r>
      <w:r w:rsidR="004C085C">
        <w:rPr>
          <w:rFonts w:ascii="Arial" w:hAnsi="Arial" w:cs="Arial"/>
          <w:sz w:val="22"/>
          <w:szCs w:val="22"/>
        </w:rPr>
        <w:t>r</w:t>
      </w:r>
      <w:r w:rsidR="00E75FCF">
        <w:rPr>
          <w:rFonts w:ascii="Arial" w:hAnsi="Arial" w:cs="Arial"/>
          <w:sz w:val="22"/>
          <w:szCs w:val="22"/>
        </w:rPr>
        <w:t xml:space="preserve">egulations, </w:t>
      </w:r>
      <w:r w:rsidR="004C085C">
        <w:rPr>
          <w:rFonts w:ascii="Arial" w:hAnsi="Arial" w:cs="Arial"/>
          <w:sz w:val="22"/>
          <w:szCs w:val="22"/>
        </w:rPr>
        <w:t>s</w:t>
      </w:r>
      <w:r w:rsidR="00E75FCF">
        <w:rPr>
          <w:rFonts w:ascii="Arial" w:hAnsi="Arial" w:cs="Arial"/>
          <w:sz w:val="22"/>
          <w:szCs w:val="22"/>
        </w:rPr>
        <w:t xml:space="preserve">cope </w:t>
      </w:r>
      <w:r w:rsidR="004C085C">
        <w:rPr>
          <w:rFonts w:ascii="Arial" w:hAnsi="Arial" w:cs="Arial"/>
          <w:sz w:val="22"/>
          <w:szCs w:val="22"/>
        </w:rPr>
        <w:t>d</w:t>
      </w:r>
      <w:r w:rsidR="00E75FCF">
        <w:rPr>
          <w:rFonts w:ascii="Arial" w:hAnsi="Arial" w:cs="Arial"/>
          <w:sz w:val="22"/>
          <w:szCs w:val="22"/>
        </w:rPr>
        <w:t xml:space="preserve">ocs, Design Criteria for </w:t>
      </w:r>
      <w:r w:rsidR="004C085C">
        <w:rPr>
          <w:rFonts w:ascii="Arial" w:hAnsi="Arial" w:cs="Arial"/>
          <w:sz w:val="22"/>
          <w:szCs w:val="22"/>
        </w:rPr>
        <w:t>c</w:t>
      </w:r>
      <w:r w:rsidR="00E75FCF">
        <w:rPr>
          <w:rFonts w:ascii="Arial" w:hAnsi="Arial" w:cs="Arial"/>
          <w:sz w:val="22"/>
          <w:szCs w:val="22"/>
        </w:rPr>
        <w:t xml:space="preserve">ompleteness are </w:t>
      </w:r>
      <w:r w:rsidR="004C085C">
        <w:rPr>
          <w:rFonts w:ascii="Arial" w:hAnsi="Arial" w:cs="Arial"/>
          <w:sz w:val="22"/>
          <w:szCs w:val="22"/>
        </w:rPr>
        <w:t>s</w:t>
      </w:r>
      <w:r w:rsidR="00E75FCF">
        <w:rPr>
          <w:rFonts w:ascii="Arial" w:hAnsi="Arial" w:cs="Arial"/>
          <w:sz w:val="22"/>
          <w:szCs w:val="22"/>
        </w:rPr>
        <w:t>ufficient.</w:t>
      </w:r>
    </w:p>
    <w:p w14:paraId="722888AA" w14:textId="08C6AB87" w:rsidR="000B5408" w:rsidRPr="000B5408" w:rsidRDefault="000B5408" w:rsidP="000B5408">
      <w:pPr>
        <w:pStyle w:val="ListParagraph"/>
        <w:numPr>
          <w:ilvl w:val="0"/>
          <w:numId w:val="3"/>
        </w:numPr>
        <w:spacing w:line="360" w:lineRule="auto"/>
        <w:ind w:left="-274" w:right="-994"/>
        <w:jc w:val="both"/>
        <w:rPr>
          <w:rFonts w:ascii="Arial" w:hAnsi="Arial" w:cs="Arial"/>
          <w:sz w:val="22"/>
          <w:szCs w:val="22"/>
        </w:rPr>
      </w:pPr>
      <w:r w:rsidRPr="00384226">
        <w:rPr>
          <w:rFonts w:ascii="Arial" w:hAnsi="Arial" w:cs="Arial"/>
          <w:sz w:val="22"/>
          <w:szCs w:val="22"/>
          <w:highlight w:val="yellow"/>
        </w:rPr>
        <w:t>Self-Check</w:t>
      </w:r>
      <w:r w:rsidR="00F74E05">
        <w:rPr>
          <w:rFonts w:ascii="Arial" w:hAnsi="Arial" w:cs="Arial"/>
          <w:sz w:val="22"/>
          <w:szCs w:val="22"/>
        </w:rPr>
        <w:t>. This</w:t>
      </w:r>
      <w:r w:rsidRPr="000B5408">
        <w:rPr>
          <w:rFonts w:ascii="Arial" w:hAnsi="Arial" w:cs="Arial"/>
          <w:sz w:val="22"/>
          <w:szCs w:val="22"/>
        </w:rPr>
        <w:t xml:space="preserve"> </w:t>
      </w:r>
      <w:r w:rsidR="00202C91">
        <w:rPr>
          <w:rFonts w:ascii="Arial" w:hAnsi="Arial" w:cs="Arial"/>
          <w:sz w:val="22"/>
          <w:szCs w:val="22"/>
        </w:rPr>
        <w:t>is completed</w:t>
      </w:r>
      <w:r w:rsidR="00202C91" w:rsidRPr="000B5408">
        <w:rPr>
          <w:rFonts w:ascii="Arial" w:hAnsi="Arial" w:cs="Arial"/>
          <w:sz w:val="22"/>
          <w:szCs w:val="22"/>
        </w:rPr>
        <w:t xml:space="preserve"> </w:t>
      </w:r>
      <w:r w:rsidRPr="000B5408">
        <w:rPr>
          <w:rFonts w:ascii="Arial" w:hAnsi="Arial" w:cs="Arial"/>
          <w:sz w:val="22"/>
          <w:szCs w:val="22"/>
        </w:rPr>
        <w:t>by</w:t>
      </w:r>
      <w:r w:rsidR="00202C91">
        <w:rPr>
          <w:rFonts w:ascii="Arial" w:hAnsi="Arial" w:cs="Arial"/>
          <w:sz w:val="22"/>
          <w:szCs w:val="22"/>
        </w:rPr>
        <w:t xml:space="preserve"> the</w:t>
      </w:r>
      <w:r w:rsidRPr="000B5408">
        <w:rPr>
          <w:rFonts w:ascii="Arial" w:hAnsi="Arial" w:cs="Arial"/>
          <w:sz w:val="22"/>
          <w:szCs w:val="22"/>
        </w:rPr>
        <w:t xml:space="preserve"> Designer;</w:t>
      </w:r>
      <w:r w:rsidR="00202C91">
        <w:rPr>
          <w:rFonts w:ascii="Arial" w:hAnsi="Arial" w:cs="Arial"/>
          <w:sz w:val="22"/>
          <w:szCs w:val="22"/>
        </w:rPr>
        <w:t xml:space="preserve"> </w:t>
      </w:r>
      <w:r w:rsidR="004A2AD4">
        <w:rPr>
          <w:rFonts w:ascii="Arial" w:hAnsi="Arial" w:cs="Arial"/>
          <w:sz w:val="22"/>
          <w:szCs w:val="22"/>
        </w:rPr>
        <w:t>this</w:t>
      </w:r>
      <w:r w:rsidR="00202C91">
        <w:rPr>
          <w:rFonts w:ascii="Arial" w:hAnsi="Arial" w:cs="Arial"/>
          <w:sz w:val="22"/>
          <w:szCs w:val="22"/>
        </w:rPr>
        <w:t xml:space="preserve"> consists of a complete review of inputs, </w:t>
      </w:r>
      <w:r w:rsidR="006C43A7">
        <w:rPr>
          <w:rFonts w:ascii="Arial" w:hAnsi="Arial" w:cs="Arial"/>
          <w:sz w:val="22"/>
          <w:szCs w:val="22"/>
        </w:rPr>
        <w:t>i</w:t>
      </w:r>
      <w:r w:rsidR="00202C91">
        <w:rPr>
          <w:rFonts w:ascii="Arial" w:hAnsi="Arial" w:cs="Arial"/>
          <w:sz w:val="22"/>
          <w:szCs w:val="22"/>
        </w:rPr>
        <w:t>nterpr</w:t>
      </w:r>
      <w:r w:rsidR="004C085C">
        <w:rPr>
          <w:rFonts w:ascii="Arial" w:hAnsi="Arial" w:cs="Arial"/>
          <w:sz w:val="22"/>
          <w:szCs w:val="22"/>
        </w:rPr>
        <w:t>etation of design information, c</w:t>
      </w:r>
      <w:r w:rsidR="00202C91">
        <w:rPr>
          <w:rFonts w:ascii="Arial" w:hAnsi="Arial" w:cs="Arial"/>
          <w:sz w:val="22"/>
          <w:szCs w:val="22"/>
        </w:rPr>
        <w:t xml:space="preserve">alculations, </w:t>
      </w:r>
      <w:r w:rsidR="004C085C">
        <w:rPr>
          <w:rFonts w:ascii="Arial" w:hAnsi="Arial" w:cs="Arial"/>
          <w:sz w:val="22"/>
          <w:szCs w:val="22"/>
        </w:rPr>
        <w:t>s</w:t>
      </w:r>
      <w:r w:rsidR="006C43A7">
        <w:rPr>
          <w:rFonts w:ascii="Arial" w:hAnsi="Arial" w:cs="Arial"/>
          <w:sz w:val="22"/>
          <w:szCs w:val="22"/>
        </w:rPr>
        <w:t>ketches</w:t>
      </w:r>
      <w:r w:rsidR="00202C91">
        <w:rPr>
          <w:rFonts w:ascii="Arial" w:hAnsi="Arial" w:cs="Arial"/>
          <w:sz w:val="22"/>
          <w:szCs w:val="22"/>
        </w:rPr>
        <w:t xml:space="preserve"> and </w:t>
      </w:r>
      <w:r w:rsidR="004C085C">
        <w:rPr>
          <w:rFonts w:ascii="Arial" w:hAnsi="Arial" w:cs="Arial"/>
          <w:sz w:val="22"/>
          <w:szCs w:val="22"/>
        </w:rPr>
        <w:t>d</w:t>
      </w:r>
      <w:r w:rsidR="00202C91">
        <w:rPr>
          <w:rFonts w:ascii="Arial" w:hAnsi="Arial" w:cs="Arial"/>
          <w:sz w:val="22"/>
          <w:szCs w:val="22"/>
        </w:rPr>
        <w:t>rawings.</w:t>
      </w:r>
      <w:r w:rsidR="00C17432">
        <w:rPr>
          <w:rFonts w:ascii="Arial" w:hAnsi="Arial" w:cs="Arial"/>
          <w:sz w:val="22"/>
          <w:szCs w:val="22"/>
        </w:rPr>
        <w:t xml:space="preserve"> Self-checking shall be documented on </w:t>
      </w:r>
      <w:r w:rsidR="004C085C">
        <w:rPr>
          <w:rFonts w:ascii="Arial" w:hAnsi="Arial" w:cs="Arial"/>
          <w:sz w:val="22"/>
          <w:szCs w:val="22"/>
        </w:rPr>
        <w:t>p</w:t>
      </w:r>
      <w:r w:rsidR="00C17432">
        <w:rPr>
          <w:rFonts w:ascii="Arial" w:hAnsi="Arial" w:cs="Arial"/>
          <w:sz w:val="22"/>
          <w:szCs w:val="22"/>
        </w:rPr>
        <w:t xml:space="preserve">roject </w:t>
      </w:r>
      <w:r w:rsidR="004C085C">
        <w:rPr>
          <w:rFonts w:ascii="Arial" w:hAnsi="Arial" w:cs="Arial"/>
          <w:sz w:val="22"/>
          <w:szCs w:val="22"/>
        </w:rPr>
        <w:t>c</w:t>
      </w:r>
      <w:r w:rsidR="00C17432">
        <w:rPr>
          <w:rFonts w:ascii="Arial" w:hAnsi="Arial" w:cs="Arial"/>
          <w:sz w:val="22"/>
          <w:szCs w:val="22"/>
        </w:rPr>
        <w:t xml:space="preserve">hecking </w:t>
      </w:r>
      <w:r w:rsidR="004C085C">
        <w:rPr>
          <w:rFonts w:ascii="Arial" w:hAnsi="Arial" w:cs="Arial"/>
          <w:sz w:val="22"/>
          <w:szCs w:val="22"/>
        </w:rPr>
        <w:t>f</w:t>
      </w:r>
      <w:r w:rsidR="006C43A7">
        <w:rPr>
          <w:rFonts w:ascii="Arial" w:hAnsi="Arial" w:cs="Arial"/>
          <w:sz w:val="22"/>
          <w:szCs w:val="22"/>
        </w:rPr>
        <w:t>orms, this d</w:t>
      </w:r>
      <w:r w:rsidR="00C17432">
        <w:rPr>
          <w:rFonts w:ascii="Arial" w:hAnsi="Arial" w:cs="Arial"/>
          <w:sz w:val="22"/>
          <w:szCs w:val="22"/>
        </w:rPr>
        <w:t xml:space="preserve">ocumentation shall include a minimum of the Designers initials and date on the check-list items. The Designer will document any non-conforming items </w:t>
      </w:r>
      <w:r w:rsidR="006C43A7">
        <w:rPr>
          <w:rFonts w:ascii="Arial" w:hAnsi="Arial" w:cs="Arial"/>
          <w:sz w:val="22"/>
          <w:szCs w:val="22"/>
        </w:rPr>
        <w:t>identified on the checklist, this</w:t>
      </w:r>
      <w:r w:rsidR="00C17432">
        <w:rPr>
          <w:rFonts w:ascii="Arial" w:hAnsi="Arial" w:cs="Arial"/>
          <w:sz w:val="22"/>
          <w:szCs w:val="22"/>
        </w:rPr>
        <w:t xml:space="preserve"> documentation will include sketched and notes as required, to verify the non-conformance is allowable for the design. A self-check should include comparisons to existing in-use design wherever possible.</w:t>
      </w:r>
    </w:p>
    <w:p w14:paraId="180FCD35" w14:textId="223F2EFC" w:rsidR="000B5408" w:rsidRPr="000B5408" w:rsidRDefault="000B5408" w:rsidP="000B5408">
      <w:pPr>
        <w:pStyle w:val="ListParagraph"/>
        <w:numPr>
          <w:ilvl w:val="0"/>
          <w:numId w:val="3"/>
        </w:numPr>
        <w:spacing w:line="360" w:lineRule="auto"/>
        <w:ind w:left="-274" w:right="-994"/>
        <w:jc w:val="both"/>
        <w:rPr>
          <w:rFonts w:ascii="Arial" w:hAnsi="Arial" w:cs="Arial"/>
          <w:sz w:val="22"/>
          <w:szCs w:val="22"/>
        </w:rPr>
      </w:pPr>
      <w:r w:rsidRPr="00384226">
        <w:rPr>
          <w:rFonts w:ascii="Arial" w:hAnsi="Arial" w:cs="Arial"/>
          <w:sz w:val="22"/>
          <w:szCs w:val="22"/>
          <w:highlight w:val="yellow"/>
        </w:rPr>
        <w:t xml:space="preserve">Design </w:t>
      </w:r>
      <w:r w:rsidR="00F74E05" w:rsidRPr="00384226">
        <w:rPr>
          <w:rFonts w:ascii="Arial" w:hAnsi="Arial" w:cs="Arial"/>
          <w:sz w:val="22"/>
          <w:szCs w:val="22"/>
          <w:highlight w:val="yellow"/>
        </w:rPr>
        <w:t>C</w:t>
      </w:r>
      <w:r w:rsidRPr="00384226">
        <w:rPr>
          <w:rFonts w:ascii="Arial" w:hAnsi="Arial" w:cs="Arial"/>
          <w:sz w:val="22"/>
          <w:szCs w:val="22"/>
          <w:highlight w:val="yellow"/>
        </w:rPr>
        <w:t>heck</w:t>
      </w:r>
      <w:r w:rsidR="00F74E05">
        <w:rPr>
          <w:rFonts w:ascii="Arial" w:hAnsi="Arial" w:cs="Arial"/>
          <w:sz w:val="22"/>
          <w:szCs w:val="22"/>
        </w:rPr>
        <w:t>. This is</w:t>
      </w:r>
      <w:r w:rsidRPr="000B5408">
        <w:rPr>
          <w:rFonts w:ascii="Arial" w:hAnsi="Arial" w:cs="Arial"/>
          <w:sz w:val="22"/>
          <w:szCs w:val="22"/>
        </w:rPr>
        <w:t xml:space="preserve"> to be performed by the designated Checker; </w:t>
      </w:r>
      <w:r w:rsidR="00986E9B">
        <w:rPr>
          <w:rFonts w:ascii="Arial" w:hAnsi="Arial" w:cs="Arial"/>
          <w:sz w:val="22"/>
          <w:szCs w:val="22"/>
        </w:rPr>
        <w:t xml:space="preserve">and </w:t>
      </w:r>
      <w:r w:rsidR="00C17432">
        <w:rPr>
          <w:rFonts w:ascii="Arial" w:hAnsi="Arial" w:cs="Arial"/>
          <w:sz w:val="22"/>
          <w:szCs w:val="22"/>
        </w:rPr>
        <w:t>is similar to the self-check scope</w:t>
      </w:r>
      <w:r w:rsidR="00986E9B">
        <w:rPr>
          <w:rFonts w:ascii="Arial" w:hAnsi="Arial" w:cs="Arial"/>
          <w:sz w:val="22"/>
          <w:szCs w:val="22"/>
        </w:rPr>
        <w:t>. This must be completed by a designer</w:t>
      </w:r>
      <w:r w:rsidR="00C17432">
        <w:rPr>
          <w:rFonts w:ascii="Arial" w:hAnsi="Arial" w:cs="Arial"/>
          <w:sz w:val="22"/>
          <w:szCs w:val="22"/>
        </w:rPr>
        <w:t xml:space="preserve"> competent in all areas of the design</w:t>
      </w:r>
      <w:r w:rsidR="00986E9B">
        <w:rPr>
          <w:rFonts w:ascii="Arial" w:hAnsi="Arial" w:cs="Arial"/>
          <w:sz w:val="22"/>
          <w:szCs w:val="22"/>
        </w:rPr>
        <w:t xml:space="preserve"> processes</w:t>
      </w:r>
      <w:r w:rsidR="00C17432">
        <w:rPr>
          <w:rFonts w:ascii="Arial" w:hAnsi="Arial" w:cs="Arial"/>
          <w:sz w:val="22"/>
          <w:szCs w:val="22"/>
        </w:rPr>
        <w:t xml:space="preserve">. </w:t>
      </w:r>
      <w:r w:rsidR="006C43A7">
        <w:rPr>
          <w:rFonts w:ascii="Arial" w:hAnsi="Arial" w:cs="Arial"/>
          <w:sz w:val="22"/>
          <w:szCs w:val="22"/>
        </w:rPr>
        <w:t xml:space="preserve">These design checks will be documented in a similar fashion to the Self-Check </w:t>
      </w:r>
      <w:r w:rsidR="00BA67FA">
        <w:rPr>
          <w:rFonts w:ascii="Arial" w:hAnsi="Arial" w:cs="Arial"/>
          <w:sz w:val="22"/>
          <w:szCs w:val="22"/>
        </w:rPr>
        <w:t>scope, including name, date and use of</w:t>
      </w:r>
      <w:r w:rsidR="00DA4661">
        <w:rPr>
          <w:rFonts w:ascii="Arial" w:hAnsi="Arial" w:cs="Arial"/>
          <w:sz w:val="22"/>
          <w:szCs w:val="22"/>
        </w:rPr>
        <w:t xml:space="preserve"> the design Check List QMP </w:t>
      </w:r>
      <w:r w:rsidR="00541D68">
        <w:rPr>
          <w:rFonts w:ascii="Arial" w:hAnsi="Arial" w:cs="Arial"/>
          <w:sz w:val="22"/>
          <w:szCs w:val="22"/>
        </w:rPr>
        <w:t>6.5</w:t>
      </w:r>
      <w:r w:rsidR="00BA67FA">
        <w:rPr>
          <w:rFonts w:ascii="Arial" w:hAnsi="Arial" w:cs="Arial"/>
          <w:sz w:val="22"/>
          <w:szCs w:val="22"/>
        </w:rPr>
        <w:t>, similar to insertion 2 above “Self</w:t>
      </w:r>
      <w:r w:rsidR="00541D68">
        <w:rPr>
          <w:rFonts w:ascii="Arial" w:hAnsi="Arial" w:cs="Arial"/>
          <w:sz w:val="22"/>
          <w:szCs w:val="22"/>
        </w:rPr>
        <w:t>-</w:t>
      </w:r>
      <w:r w:rsidR="00BA67FA">
        <w:rPr>
          <w:rFonts w:ascii="Arial" w:hAnsi="Arial" w:cs="Arial"/>
          <w:sz w:val="22"/>
          <w:szCs w:val="22"/>
        </w:rPr>
        <w:t>Check” the checker will note an</w:t>
      </w:r>
      <w:r w:rsidR="00DA4661">
        <w:rPr>
          <w:rFonts w:ascii="Arial" w:hAnsi="Arial" w:cs="Arial"/>
          <w:sz w:val="22"/>
          <w:szCs w:val="22"/>
        </w:rPr>
        <w:t>y non-conforming items on QMP</w:t>
      </w:r>
      <w:r w:rsidR="00541D68">
        <w:rPr>
          <w:rFonts w:ascii="Arial" w:hAnsi="Arial" w:cs="Arial"/>
          <w:sz w:val="22"/>
          <w:szCs w:val="22"/>
        </w:rPr>
        <w:t xml:space="preserve"> 6.5</w:t>
      </w:r>
      <w:r w:rsidR="006C43A7">
        <w:rPr>
          <w:rFonts w:ascii="Arial" w:hAnsi="Arial" w:cs="Arial"/>
          <w:sz w:val="22"/>
          <w:szCs w:val="22"/>
        </w:rPr>
        <w:t>.</w:t>
      </w:r>
      <w:r w:rsidR="00BA67FA">
        <w:rPr>
          <w:rFonts w:ascii="Arial" w:hAnsi="Arial" w:cs="Arial"/>
          <w:sz w:val="22"/>
          <w:szCs w:val="22"/>
        </w:rPr>
        <w:t xml:space="preserve"> </w:t>
      </w:r>
      <w:r w:rsidR="006C43A7">
        <w:rPr>
          <w:rFonts w:ascii="Arial" w:hAnsi="Arial" w:cs="Arial"/>
          <w:sz w:val="22"/>
          <w:szCs w:val="22"/>
        </w:rPr>
        <w:t xml:space="preserve"> </w:t>
      </w:r>
    </w:p>
    <w:p w14:paraId="31402FDD" w14:textId="77629A63" w:rsidR="000B5408" w:rsidRDefault="000B5408" w:rsidP="000B5408">
      <w:pPr>
        <w:pStyle w:val="ListParagraph"/>
        <w:numPr>
          <w:ilvl w:val="0"/>
          <w:numId w:val="3"/>
        </w:numPr>
        <w:spacing w:line="360" w:lineRule="auto"/>
        <w:ind w:left="-274" w:right="-994"/>
        <w:jc w:val="both"/>
        <w:rPr>
          <w:rFonts w:ascii="Arial" w:hAnsi="Arial" w:cs="Arial"/>
          <w:sz w:val="22"/>
          <w:szCs w:val="22"/>
        </w:rPr>
      </w:pPr>
      <w:r w:rsidRPr="00384226">
        <w:rPr>
          <w:rFonts w:ascii="Arial" w:hAnsi="Arial" w:cs="Arial"/>
          <w:sz w:val="22"/>
          <w:szCs w:val="22"/>
          <w:highlight w:val="yellow"/>
        </w:rPr>
        <w:t>Peer Review</w:t>
      </w:r>
      <w:r w:rsidR="00F74E05" w:rsidRPr="00384226">
        <w:rPr>
          <w:rFonts w:ascii="Arial" w:hAnsi="Arial" w:cs="Arial"/>
          <w:sz w:val="22"/>
          <w:szCs w:val="22"/>
          <w:highlight w:val="yellow"/>
        </w:rPr>
        <w:t xml:space="preserve"> C</w:t>
      </w:r>
      <w:r w:rsidR="00F75778" w:rsidRPr="00384226">
        <w:rPr>
          <w:rFonts w:ascii="Arial" w:hAnsi="Arial" w:cs="Arial"/>
          <w:sz w:val="22"/>
          <w:szCs w:val="22"/>
          <w:highlight w:val="yellow"/>
        </w:rPr>
        <w:t>heck</w:t>
      </w:r>
      <w:r w:rsidR="00F75778">
        <w:rPr>
          <w:rFonts w:ascii="Arial" w:hAnsi="Arial" w:cs="Arial"/>
          <w:sz w:val="22"/>
          <w:szCs w:val="22"/>
        </w:rPr>
        <w:t>. The</w:t>
      </w:r>
      <w:r w:rsidR="00BA67FA">
        <w:rPr>
          <w:rFonts w:ascii="Arial" w:hAnsi="Arial" w:cs="Arial"/>
          <w:sz w:val="22"/>
          <w:szCs w:val="22"/>
        </w:rPr>
        <w:t xml:space="preserve"> scope </w:t>
      </w:r>
      <w:r w:rsidR="00F75778">
        <w:rPr>
          <w:rFonts w:ascii="Arial" w:hAnsi="Arial" w:cs="Arial"/>
          <w:sz w:val="22"/>
          <w:szCs w:val="22"/>
        </w:rPr>
        <w:t xml:space="preserve">for Peer Review </w:t>
      </w:r>
      <w:r w:rsidR="00BA67FA">
        <w:rPr>
          <w:rFonts w:ascii="Arial" w:hAnsi="Arial" w:cs="Arial"/>
          <w:sz w:val="22"/>
          <w:szCs w:val="22"/>
        </w:rPr>
        <w:t xml:space="preserve">is similar to the </w:t>
      </w:r>
      <w:r w:rsidR="00F75778">
        <w:rPr>
          <w:rFonts w:ascii="Arial" w:hAnsi="Arial" w:cs="Arial"/>
          <w:sz w:val="22"/>
          <w:szCs w:val="22"/>
        </w:rPr>
        <w:t>D</w:t>
      </w:r>
      <w:r w:rsidR="00BA67FA">
        <w:rPr>
          <w:rFonts w:ascii="Arial" w:hAnsi="Arial" w:cs="Arial"/>
          <w:sz w:val="22"/>
          <w:szCs w:val="22"/>
        </w:rPr>
        <w:t xml:space="preserve">esign </w:t>
      </w:r>
      <w:r w:rsidR="00F75778">
        <w:rPr>
          <w:rFonts w:ascii="Arial" w:hAnsi="Arial" w:cs="Arial"/>
          <w:sz w:val="22"/>
          <w:szCs w:val="22"/>
        </w:rPr>
        <w:t>C</w:t>
      </w:r>
      <w:r w:rsidR="00BA67FA">
        <w:rPr>
          <w:rFonts w:ascii="Arial" w:hAnsi="Arial" w:cs="Arial"/>
          <w:sz w:val="22"/>
          <w:szCs w:val="22"/>
        </w:rPr>
        <w:t xml:space="preserve">heck and must be completed by a </w:t>
      </w:r>
      <w:r w:rsidR="00F75778">
        <w:rPr>
          <w:rFonts w:ascii="Arial" w:hAnsi="Arial" w:cs="Arial"/>
          <w:sz w:val="22"/>
          <w:szCs w:val="22"/>
        </w:rPr>
        <w:t>Peer</w:t>
      </w:r>
      <w:r w:rsidR="00BA67FA">
        <w:rPr>
          <w:rFonts w:ascii="Arial" w:hAnsi="Arial" w:cs="Arial"/>
          <w:sz w:val="22"/>
          <w:szCs w:val="22"/>
        </w:rPr>
        <w:t xml:space="preserve"> </w:t>
      </w:r>
      <w:r w:rsidR="00632898">
        <w:rPr>
          <w:rFonts w:ascii="Arial" w:hAnsi="Arial" w:cs="Arial"/>
          <w:sz w:val="22"/>
          <w:szCs w:val="22"/>
        </w:rPr>
        <w:t xml:space="preserve">competent </w:t>
      </w:r>
      <w:r w:rsidR="00BA67FA">
        <w:rPr>
          <w:rFonts w:ascii="Arial" w:hAnsi="Arial" w:cs="Arial"/>
          <w:sz w:val="22"/>
          <w:szCs w:val="22"/>
        </w:rPr>
        <w:t xml:space="preserve">in all areas of the design processes and </w:t>
      </w:r>
      <w:r w:rsidR="00F75778">
        <w:rPr>
          <w:rFonts w:ascii="Arial" w:hAnsi="Arial" w:cs="Arial"/>
          <w:sz w:val="22"/>
          <w:szCs w:val="22"/>
        </w:rPr>
        <w:t xml:space="preserve">this </w:t>
      </w:r>
      <w:r w:rsidR="00BA67FA">
        <w:rPr>
          <w:rFonts w:ascii="Arial" w:hAnsi="Arial" w:cs="Arial"/>
          <w:sz w:val="22"/>
          <w:szCs w:val="22"/>
        </w:rPr>
        <w:t>removed from the details of the original design</w:t>
      </w:r>
      <w:r w:rsidRPr="000B5408">
        <w:rPr>
          <w:rFonts w:ascii="Arial" w:hAnsi="Arial" w:cs="Arial"/>
          <w:sz w:val="22"/>
          <w:szCs w:val="22"/>
        </w:rPr>
        <w:t>.</w:t>
      </w:r>
      <w:r w:rsidR="00F75778">
        <w:rPr>
          <w:rFonts w:ascii="Arial" w:hAnsi="Arial" w:cs="Arial"/>
          <w:sz w:val="22"/>
          <w:szCs w:val="22"/>
        </w:rPr>
        <w:t xml:space="preserve"> This step will involve the peer ensuring that the above steps are correct and comply with </w:t>
      </w:r>
      <w:r w:rsidR="0019508A">
        <w:rPr>
          <w:rFonts w:ascii="Arial" w:hAnsi="Arial" w:cs="Arial"/>
          <w:sz w:val="22"/>
          <w:szCs w:val="22"/>
        </w:rPr>
        <w:t>COMPANY</w:t>
      </w:r>
      <w:r w:rsidR="00F75778">
        <w:rPr>
          <w:rFonts w:ascii="Arial" w:hAnsi="Arial" w:cs="Arial"/>
          <w:sz w:val="22"/>
          <w:szCs w:val="22"/>
        </w:rPr>
        <w:t xml:space="preserve"> standards.</w:t>
      </w:r>
    </w:p>
    <w:p w14:paraId="6BE58ECE" w14:textId="4C819CFF" w:rsidR="00FD7D55" w:rsidRDefault="00ED4C5D" w:rsidP="000B5408">
      <w:pPr>
        <w:pStyle w:val="ListParagraph"/>
        <w:numPr>
          <w:ilvl w:val="0"/>
          <w:numId w:val="3"/>
        </w:numPr>
        <w:spacing w:line="360" w:lineRule="auto"/>
        <w:ind w:left="-274" w:right="-994"/>
        <w:jc w:val="both"/>
        <w:rPr>
          <w:rFonts w:ascii="Arial" w:hAnsi="Arial" w:cs="Arial"/>
          <w:sz w:val="22"/>
          <w:szCs w:val="22"/>
        </w:rPr>
      </w:pPr>
      <w:r>
        <w:rPr>
          <w:rFonts w:ascii="Arial" w:hAnsi="Arial" w:cs="Arial"/>
          <w:sz w:val="22"/>
          <w:szCs w:val="22"/>
        </w:rPr>
        <w:t>D</w:t>
      </w:r>
      <w:r w:rsidR="00FD7D55">
        <w:rPr>
          <w:rFonts w:ascii="Arial" w:hAnsi="Arial" w:cs="Arial"/>
          <w:sz w:val="22"/>
          <w:szCs w:val="22"/>
        </w:rPr>
        <w:t>esign review. When a designer is required to check another designer</w:t>
      </w:r>
      <w:r w:rsidR="00541D68">
        <w:rPr>
          <w:rFonts w:ascii="Arial" w:hAnsi="Arial" w:cs="Arial"/>
          <w:sz w:val="22"/>
          <w:szCs w:val="22"/>
        </w:rPr>
        <w:t>’</w:t>
      </w:r>
      <w:r w:rsidR="00FD7D55">
        <w:rPr>
          <w:rFonts w:ascii="Arial" w:hAnsi="Arial" w:cs="Arial"/>
          <w:sz w:val="22"/>
          <w:szCs w:val="22"/>
        </w:rPr>
        <w:t>s/vendor</w:t>
      </w:r>
      <w:r w:rsidR="00541D68">
        <w:rPr>
          <w:rFonts w:ascii="Arial" w:hAnsi="Arial" w:cs="Arial"/>
          <w:sz w:val="22"/>
          <w:szCs w:val="22"/>
        </w:rPr>
        <w:t>’</w:t>
      </w:r>
      <w:r w:rsidR="00FD7D55">
        <w:rPr>
          <w:rFonts w:ascii="Arial" w:hAnsi="Arial" w:cs="Arial"/>
          <w:sz w:val="22"/>
          <w:szCs w:val="22"/>
        </w:rPr>
        <w:t>s design it is necessary that the review</w:t>
      </w:r>
      <w:r w:rsidR="00836D7F">
        <w:rPr>
          <w:rFonts w:ascii="Arial" w:hAnsi="Arial" w:cs="Arial"/>
          <w:sz w:val="22"/>
          <w:szCs w:val="22"/>
        </w:rPr>
        <w:t>ed</w:t>
      </w:r>
      <w:r w:rsidR="00FD7D55">
        <w:rPr>
          <w:rFonts w:ascii="Arial" w:hAnsi="Arial" w:cs="Arial"/>
          <w:sz w:val="22"/>
          <w:szCs w:val="22"/>
        </w:rPr>
        <w:t xml:space="preserve"> drawing be</w:t>
      </w:r>
      <w:r w:rsidR="00836D7F">
        <w:rPr>
          <w:rFonts w:ascii="Arial" w:hAnsi="Arial" w:cs="Arial"/>
          <w:sz w:val="22"/>
          <w:szCs w:val="22"/>
        </w:rPr>
        <w:t xml:space="preserve"> marked/noted in red pen, dated initialed and signed.</w:t>
      </w:r>
    </w:p>
    <w:p w14:paraId="7EDA94B4" w14:textId="77777777" w:rsidR="00F75778" w:rsidRDefault="00F75778" w:rsidP="000B5408">
      <w:pPr>
        <w:ind w:left="-990" w:right="-990"/>
        <w:jc w:val="both"/>
        <w:rPr>
          <w:rFonts w:ascii="Arial" w:hAnsi="Arial" w:cs="Arial"/>
          <w:sz w:val="22"/>
          <w:szCs w:val="22"/>
        </w:rPr>
      </w:pPr>
    </w:p>
    <w:p w14:paraId="46ECB952" w14:textId="71C14A3C" w:rsidR="000B5408" w:rsidRDefault="000B5408" w:rsidP="000B5408">
      <w:pPr>
        <w:ind w:left="-990" w:right="-990"/>
        <w:jc w:val="both"/>
        <w:rPr>
          <w:rFonts w:ascii="Arial" w:hAnsi="Arial" w:cs="Arial"/>
          <w:sz w:val="22"/>
          <w:szCs w:val="22"/>
        </w:rPr>
      </w:pPr>
      <w:r w:rsidRPr="000B5408">
        <w:rPr>
          <w:rFonts w:ascii="Arial" w:hAnsi="Arial" w:cs="Arial"/>
          <w:sz w:val="22"/>
          <w:szCs w:val="22"/>
        </w:rPr>
        <w:t xml:space="preserve">The checks shall be documented using forms based on </w:t>
      </w:r>
      <w:r w:rsidR="0019508A">
        <w:rPr>
          <w:rFonts w:ascii="Arial" w:hAnsi="Arial" w:cs="Arial"/>
          <w:sz w:val="22"/>
          <w:szCs w:val="22"/>
        </w:rPr>
        <w:t>COMPANY</w:t>
      </w:r>
      <w:r w:rsidR="00DA4661">
        <w:rPr>
          <w:rFonts w:ascii="Arial" w:hAnsi="Arial" w:cs="Arial"/>
          <w:sz w:val="22"/>
          <w:szCs w:val="22"/>
        </w:rPr>
        <w:t xml:space="preserve"> templates (see QMP </w:t>
      </w:r>
      <w:r w:rsidR="00541D68">
        <w:rPr>
          <w:rFonts w:ascii="Arial" w:hAnsi="Arial" w:cs="Arial"/>
          <w:sz w:val="22"/>
          <w:szCs w:val="22"/>
        </w:rPr>
        <w:t>6.3</w:t>
      </w:r>
      <w:r w:rsidR="00DA4661">
        <w:rPr>
          <w:rFonts w:ascii="Arial" w:hAnsi="Arial" w:cs="Arial"/>
          <w:sz w:val="22"/>
          <w:szCs w:val="22"/>
        </w:rPr>
        <w:t xml:space="preserve"> summary, QMP </w:t>
      </w:r>
      <w:r w:rsidR="00541D68">
        <w:rPr>
          <w:rFonts w:ascii="Arial" w:hAnsi="Arial" w:cs="Arial"/>
          <w:sz w:val="22"/>
          <w:szCs w:val="22"/>
        </w:rPr>
        <w:t>6.4</w:t>
      </w:r>
      <w:r w:rsidR="00DA4661">
        <w:rPr>
          <w:rFonts w:ascii="Arial" w:hAnsi="Arial" w:cs="Arial"/>
          <w:sz w:val="22"/>
          <w:szCs w:val="22"/>
        </w:rPr>
        <w:t xml:space="preserve"> design inputs, and QMP </w:t>
      </w:r>
      <w:r w:rsidR="00541D68">
        <w:rPr>
          <w:rFonts w:ascii="Arial" w:hAnsi="Arial" w:cs="Arial"/>
          <w:sz w:val="22"/>
          <w:szCs w:val="22"/>
        </w:rPr>
        <w:t>6.5</w:t>
      </w:r>
      <w:r w:rsidRPr="000B5408">
        <w:rPr>
          <w:rFonts w:ascii="Arial" w:hAnsi="Arial" w:cs="Arial"/>
          <w:sz w:val="22"/>
          <w:szCs w:val="22"/>
        </w:rPr>
        <w:t xml:space="preserve"> design checking).  The templates shall be modified to include project specific information such as project number, design task identification, date, checker etc.  If required, project specific design checklists may be developed.</w:t>
      </w:r>
    </w:p>
    <w:p w14:paraId="2CBD1A19" w14:textId="77777777" w:rsidR="008310CF" w:rsidRDefault="008310CF" w:rsidP="000B5408">
      <w:pPr>
        <w:ind w:left="-990" w:right="-990"/>
        <w:jc w:val="both"/>
        <w:rPr>
          <w:rFonts w:ascii="Arial" w:hAnsi="Arial" w:cs="Arial"/>
          <w:sz w:val="22"/>
          <w:szCs w:val="22"/>
        </w:rPr>
      </w:pPr>
    </w:p>
    <w:p w14:paraId="028E68AB" w14:textId="0D8BDB36" w:rsidR="000B5408" w:rsidRPr="000B5408" w:rsidRDefault="00DA4661" w:rsidP="000B5408">
      <w:pPr>
        <w:ind w:left="-990" w:right="-990"/>
        <w:jc w:val="both"/>
        <w:rPr>
          <w:rFonts w:ascii="Arial" w:hAnsi="Arial" w:cs="Arial"/>
          <w:sz w:val="22"/>
          <w:szCs w:val="22"/>
        </w:rPr>
      </w:pPr>
      <w:r>
        <w:rPr>
          <w:rFonts w:ascii="Arial" w:hAnsi="Arial" w:cs="Arial"/>
          <w:sz w:val="22"/>
          <w:szCs w:val="22"/>
        </w:rPr>
        <w:t>QMP</w:t>
      </w:r>
      <w:r w:rsidR="00541D68">
        <w:rPr>
          <w:rFonts w:ascii="Arial" w:hAnsi="Arial" w:cs="Arial"/>
          <w:sz w:val="22"/>
          <w:szCs w:val="22"/>
        </w:rPr>
        <w:t xml:space="preserve"> 6.4</w:t>
      </w:r>
      <w:r w:rsidR="00FD7D55">
        <w:rPr>
          <w:rFonts w:ascii="Arial" w:hAnsi="Arial" w:cs="Arial"/>
          <w:sz w:val="22"/>
          <w:szCs w:val="22"/>
        </w:rPr>
        <w:t xml:space="preserve"> “Design Input Checklist” allows for a detailed description of the design that is in review. This form allows the checker of the design to give a detailed description of whether the drawing is compliant</w:t>
      </w:r>
      <w:r w:rsidR="00541D68">
        <w:rPr>
          <w:rFonts w:ascii="Arial" w:hAnsi="Arial" w:cs="Arial"/>
          <w:sz w:val="22"/>
          <w:szCs w:val="22"/>
        </w:rPr>
        <w:t>,</w:t>
      </w:r>
      <w:r w:rsidR="00FD7D55">
        <w:rPr>
          <w:rFonts w:ascii="Arial" w:hAnsi="Arial" w:cs="Arial"/>
          <w:sz w:val="22"/>
          <w:szCs w:val="22"/>
        </w:rPr>
        <w:t xml:space="preserve"> or list </w:t>
      </w:r>
      <w:r w:rsidR="009A1750">
        <w:rPr>
          <w:rFonts w:ascii="Arial" w:hAnsi="Arial" w:cs="Arial"/>
          <w:sz w:val="22"/>
          <w:szCs w:val="22"/>
        </w:rPr>
        <w:lastRenderedPageBreak/>
        <w:t>valid</w:t>
      </w:r>
      <w:r w:rsidR="00541D68">
        <w:rPr>
          <w:rFonts w:ascii="Arial" w:hAnsi="Arial" w:cs="Arial"/>
          <w:sz w:val="22"/>
          <w:szCs w:val="22"/>
        </w:rPr>
        <w:t xml:space="preserve"> reasons</w:t>
      </w:r>
      <w:r w:rsidR="009A1750">
        <w:rPr>
          <w:rFonts w:ascii="Arial" w:hAnsi="Arial" w:cs="Arial"/>
          <w:sz w:val="22"/>
          <w:szCs w:val="22"/>
        </w:rPr>
        <w:t xml:space="preserve"> </w:t>
      </w:r>
      <w:r w:rsidR="00FD7D55">
        <w:rPr>
          <w:rFonts w:ascii="Arial" w:hAnsi="Arial" w:cs="Arial"/>
          <w:sz w:val="22"/>
          <w:szCs w:val="22"/>
        </w:rPr>
        <w:t>for not complying</w:t>
      </w:r>
      <w:r w:rsidR="009A1750">
        <w:rPr>
          <w:rFonts w:ascii="Arial" w:hAnsi="Arial" w:cs="Arial"/>
          <w:sz w:val="22"/>
          <w:szCs w:val="22"/>
        </w:rPr>
        <w:t>. Then subsequently if the drawing is required to comply, a list of</w:t>
      </w:r>
      <w:r w:rsidR="00FD7D55">
        <w:rPr>
          <w:rFonts w:ascii="Arial" w:hAnsi="Arial" w:cs="Arial"/>
          <w:sz w:val="22"/>
          <w:szCs w:val="22"/>
        </w:rPr>
        <w:t xml:space="preserve"> the action</w:t>
      </w:r>
      <w:r w:rsidR="009A1750">
        <w:rPr>
          <w:rFonts w:ascii="Arial" w:hAnsi="Arial" w:cs="Arial"/>
          <w:sz w:val="22"/>
          <w:szCs w:val="22"/>
        </w:rPr>
        <w:t>s</w:t>
      </w:r>
      <w:r w:rsidR="00FD7D55">
        <w:rPr>
          <w:rFonts w:ascii="Arial" w:hAnsi="Arial" w:cs="Arial"/>
          <w:sz w:val="22"/>
          <w:szCs w:val="22"/>
        </w:rPr>
        <w:t xml:space="preserve"> </w:t>
      </w:r>
      <w:r w:rsidR="009A1750">
        <w:rPr>
          <w:rFonts w:ascii="Arial" w:hAnsi="Arial" w:cs="Arial"/>
          <w:sz w:val="22"/>
          <w:szCs w:val="22"/>
        </w:rPr>
        <w:t>required should be listed in detail</w:t>
      </w:r>
      <w:r w:rsidR="00FD7D55">
        <w:rPr>
          <w:rFonts w:ascii="Arial" w:hAnsi="Arial" w:cs="Arial"/>
          <w:sz w:val="22"/>
          <w:szCs w:val="22"/>
        </w:rPr>
        <w:t>.</w:t>
      </w:r>
    </w:p>
    <w:p w14:paraId="08133DEC" w14:textId="77777777" w:rsidR="00836D7F" w:rsidRDefault="00836D7F" w:rsidP="000B5408">
      <w:pPr>
        <w:ind w:left="-990" w:right="-990"/>
        <w:jc w:val="both"/>
        <w:rPr>
          <w:rFonts w:ascii="Arial" w:hAnsi="Arial" w:cs="Arial"/>
          <w:sz w:val="22"/>
          <w:szCs w:val="22"/>
        </w:rPr>
      </w:pPr>
    </w:p>
    <w:p w14:paraId="2C520E7C" w14:textId="1E52A127" w:rsidR="000B5408" w:rsidRDefault="00DA4661" w:rsidP="000B5408">
      <w:pPr>
        <w:ind w:left="-990" w:right="-990"/>
        <w:jc w:val="both"/>
        <w:rPr>
          <w:rFonts w:ascii="Arial" w:hAnsi="Arial" w:cs="Arial"/>
          <w:sz w:val="22"/>
          <w:szCs w:val="22"/>
        </w:rPr>
      </w:pPr>
      <w:r w:rsidRPr="00172BF6">
        <w:rPr>
          <w:rFonts w:ascii="Arial" w:hAnsi="Arial" w:cs="Arial"/>
          <w:sz w:val="22"/>
          <w:szCs w:val="22"/>
        </w:rPr>
        <w:t>QMP</w:t>
      </w:r>
      <w:r w:rsidR="001A0289">
        <w:rPr>
          <w:rFonts w:ascii="Arial" w:hAnsi="Arial" w:cs="Arial"/>
          <w:sz w:val="22"/>
          <w:szCs w:val="22"/>
        </w:rPr>
        <w:t xml:space="preserve"> 6.5.1</w:t>
      </w:r>
      <w:r w:rsidR="000B5408" w:rsidRPr="00172BF6">
        <w:rPr>
          <w:rFonts w:ascii="Arial" w:hAnsi="Arial" w:cs="Arial"/>
          <w:sz w:val="22"/>
          <w:szCs w:val="22"/>
        </w:rPr>
        <w:t xml:space="preserve"> “</w:t>
      </w:r>
      <w:r w:rsidR="006470CF" w:rsidRPr="00172BF6">
        <w:rPr>
          <w:rFonts w:ascii="Arial" w:hAnsi="Arial" w:cs="Arial"/>
          <w:sz w:val="22"/>
          <w:szCs w:val="22"/>
        </w:rPr>
        <w:t xml:space="preserve">Drafting </w:t>
      </w:r>
      <w:r w:rsidR="000B5408" w:rsidRPr="00172BF6">
        <w:rPr>
          <w:rFonts w:ascii="Arial" w:hAnsi="Arial" w:cs="Arial"/>
          <w:sz w:val="22"/>
          <w:szCs w:val="22"/>
        </w:rPr>
        <w:t>Checklist”</w:t>
      </w:r>
      <w:r w:rsidR="001A0289">
        <w:rPr>
          <w:rFonts w:ascii="Arial" w:hAnsi="Arial" w:cs="Arial"/>
          <w:sz w:val="22"/>
          <w:szCs w:val="22"/>
        </w:rPr>
        <w:t xml:space="preserve"> (not yet written)</w:t>
      </w:r>
      <w:r w:rsidR="000B5408" w:rsidRPr="000B5408">
        <w:rPr>
          <w:rFonts w:ascii="Arial" w:hAnsi="Arial" w:cs="Arial"/>
          <w:sz w:val="22"/>
          <w:szCs w:val="22"/>
        </w:rPr>
        <w:t xml:space="preserve"> will be completed before any drawings are issued for construction.  Guidelines for the use of this checklist are included in </w:t>
      </w:r>
      <w:r w:rsidR="00704823">
        <w:rPr>
          <w:rFonts w:ascii="Arial" w:hAnsi="Arial" w:cs="Arial"/>
          <w:sz w:val="22"/>
          <w:szCs w:val="22"/>
        </w:rPr>
        <w:t>QMP 5.3.</w:t>
      </w:r>
      <w:r w:rsidR="00233DEF">
        <w:rPr>
          <w:rFonts w:ascii="Arial" w:hAnsi="Arial" w:cs="Arial"/>
          <w:sz w:val="22"/>
          <w:szCs w:val="22"/>
        </w:rPr>
        <w:t>1</w:t>
      </w:r>
      <w:r w:rsidR="00704823">
        <w:rPr>
          <w:rFonts w:ascii="Arial" w:hAnsi="Arial" w:cs="Arial"/>
          <w:sz w:val="22"/>
          <w:szCs w:val="22"/>
        </w:rPr>
        <w:t xml:space="preserve"> </w:t>
      </w:r>
      <w:r w:rsidR="00704823" w:rsidRPr="000B5408">
        <w:rPr>
          <w:rFonts w:ascii="Arial" w:hAnsi="Arial" w:cs="Arial"/>
          <w:sz w:val="22"/>
          <w:szCs w:val="22"/>
        </w:rPr>
        <w:t>Document Control</w:t>
      </w:r>
      <w:r w:rsidR="00233DEF">
        <w:rPr>
          <w:rFonts w:ascii="Arial" w:hAnsi="Arial" w:cs="Arial"/>
          <w:sz w:val="22"/>
          <w:szCs w:val="22"/>
        </w:rPr>
        <w:t xml:space="preserve"> – no collaboration software</w:t>
      </w:r>
      <w:r w:rsidR="00704823" w:rsidRPr="000B5408">
        <w:rPr>
          <w:rFonts w:ascii="Arial" w:hAnsi="Arial" w:cs="Arial"/>
          <w:sz w:val="22"/>
          <w:szCs w:val="22"/>
        </w:rPr>
        <w:t>, line item 5.1.</w:t>
      </w:r>
      <w:r w:rsidR="00704823">
        <w:rPr>
          <w:rFonts w:ascii="Arial" w:hAnsi="Arial" w:cs="Arial"/>
          <w:sz w:val="22"/>
          <w:szCs w:val="22"/>
        </w:rPr>
        <w:t>4 – Drawings and documents outgoing</w:t>
      </w:r>
      <w:r w:rsidR="00233DEF">
        <w:rPr>
          <w:rFonts w:ascii="Arial" w:hAnsi="Arial" w:cs="Arial"/>
          <w:sz w:val="22"/>
          <w:szCs w:val="22"/>
        </w:rPr>
        <w:t>; or</w:t>
      </w:r>
      <w:r w:rsidR="00704823">
        <w:rPr>
          <w:rFonts w:ascii="Arial" w:hAnsi="Arial" w:cs="Arial"/>
          <w:sz w:val="22"/>
          <w:szCs w:val="22"/>
        </w:rPr>
        <w:t xml:space="preserve"> </w:t>
      </w:r>
      <w:r w:rsidR="000B5408" w:rsidRPr="000B5408">
        <w:rPr>
          <w:rFonts w:ascii="Arial" w:hAnsi="Arial" w:cs="Arial"/>
          <w:sz w:val="22"/>
          <w:szCs w:val="22"/>
        </w:rPr>
        <w:t>QMP</w:t>
      </w:r>
      <w:r w:rsidR="001A0289">
        <w:rPr>
          <w:rFonts w:ascii="Arial" w:hAnsi="Arial" w:cs="Arial"/>
          <w:sz w:val="22"/>
          <w:szCs w:val="22"/>
        </w:rPr>
        <w:t xml:space="preserve"> 5.3.2</w:t>
      </w:r>
      <w:r w:rsidR="000B5408" w:rsidRPr="000B5408">
        <w:rPr>
          <w:rFonts w:ascii="Arial" w:hAnsi="Arial" w:cs="Arial"/>
          <w:sz w:val="22"/>
          <w:szCs w:val="22"/>
        </w:rPr>
        <w:t xml:space="preserve"> Document Control</w:t>
      </w:r>
      <w:r w:rsidR="00233DEF">
        <w:rPr>
          <w:rFonts w:ascii="Arial" w:hAnsi="Arial" w:cs="Arial"/>
          <w:sz w:val="22"/>
          <w:szCs w:val="22"/>
        </w:rPr>
        <w:t xml:space="preserve"> - Procore</w:t>
      </w:r>
      <w:r w:rsidR="000B5408" w:rsidRPr="000B5408">
        <w:rPr>
          <w:rFonts w:ascii="Arial" w:hAnsi="Arial" w:cs="Arial"/>
          <w:sz w:val="22"/>
          <w:szCs w:val="22"/>
        </w:rPr>
        <w:t>, line item 5.1.</w:t>
      </w:r>
      <w:r w:rsidR="00233DEF">
        <w:rPr>
          <w:rFonts w:ascii="Arial" w:hAnsi="Arial" w:cs="Arial"/>
          <w:sz w:val="22"/>
          <w:szCs w:val="22"/>
        </w:rPr>
        <w:t>5</w:t>
      </w:r>
      <w:r w:rsidR="001A0289">
        <w:rPr>
          <w:rFonts w:ascii="Arial" w:hAnsi="Arial" w:cs="Arial"/>
          <w:sz w:val="22"/>
          <w:szCs w:val="22"/>
        </w:rPr>
        <w:t xml:space="preserve"> – Drawings and documents outgoing</w:t>
      </w:r>
      <w:r w:rsidR="000B5408" w:rsidRPr="000B5408">
        <w:rPr>
          <w:rFonts w:ascii="Arial" w:hAnsi="Arial" w:cs="Arial"/>
          <w:sz w:val="22"/>
          <w:szCs w:val="22"/>
        </w:rPr>
        <w:t>.</w:t>
      </w:r>
    </w:p>
    <w:p w14:paraId="056BA132" w14:textId="0D13AC65" w:rsidR="00D24734" w:rsidRDefault="00D24734" w:rsidP="000B5408">
      <w:pPr>
        <w:ind w:left="-990" w:right="-990"/>
        <w:jc w:val="both"/>
        <w:rPr>
          <w:rFonts w:ascii="Arial" w:hAnsi="Arial" w:cs="Arial"/>
          <w:sz w:val="22"/>
          <w:szCs w:val="22"/>
        </w:rPr>
      </w:pPr>
    </w:p>
    <w:p w14:paraId="46C95F21" w14:textId="06207A2A" w:rsidR="00D24734" w:rsidRDefault="00172BF6" w:rsidP="000B5408">
      <w:pPr>
        <w:ind w:left="-990" w:right="-990"/>
        <w:jc w:val="both"/>
        <w:rPr>
          <w:rFonts w:ascii="Arial" w:hAnsi="Arial" w:cs="Arial"/>
          <w:sz w:val="22"/>
          <w:szCs w:val="22"/>
        </w:rPr>
      </w:pPr>
      <w:r w:rsidRPr="00172BF6">
        <w:rPr>
          <w:rFonts w:ascii="Arial" w:hAnsi="Arial" w:cs="Arial"/>
          <w:sz w:val="22"/>
          <w:szCs w:val="22"/>
          <w:highlight w:val="yellow"/>
        </w:rPr>
        <w:t>[Note:</w:t>
      </w:r>
      <w:r>
        <w:rPr>
          <w:rFonts w:ascii="Arial" w:hAnsi="Arial" w:cs="Arial"/>
          <w:sz w:val="22"/>
          <w:szCs w:val="22"/>
        </w:rPr>
        <w:t xml:space="preserve">  </w:t>
      </w:r>
      <w:r w:rsidR="00D24734">
        <w:rPr>
          <w:rFonts w:ascii="Arial" w:hAnsi="Arial" w:cs="Arial"/>
          <w:sz w:val="22"/>
          <w:szCs w:val="22"/>
        </w:rPr>
        <w:t xml:space="preserve">As the above Drafting Checklist did not get written, here are those QMP </w:t>
      </w:r>
      <w:r w:rsidR="001A0289">
        <w:rPr>
          <w:rFonts w:ascii="Arial" w:hAnsi="Arial" w:cs="Arial"/>
          <w:sz w:val="22"/>
          <w:szCs w:val="22"/>
        </w:rPr>
        <w:t>5.3.</w:t>
      </w:r>
      <w:r w:rsidR="00233DEF">
        <w:rPr>
          <w:rFonts w:ascii="Arial" w:hAnsi="Arial" w:cs="Arial"/>
          <w:sz w:val="22"/>
          <w:szCs w:val="22"/>
        </w:rPr>
        <w:t>1 or QMP 5.3.2</w:t>
      </w:r>
      <w:r w:rsidR="00D24734">
        <w:rPr>
          <w:rFonts w:ascii="Arial" w:hAnsi="Arial" w:cs="Arial"/>
          <w:sz w:val="22"/>
          <w:szCs w:val="22"/>
        </w:rPr>
        <w:t xml:space="preserve"> </w:t>
      </w:r>
      <w:r>
        <w:rPr>
          <w:rFonts w:ascii="Arial" w:hAnsi="Arial" w:cs="Arial"/>
          <w:sz w:val="22"/>
          <w:szCs w:val="22"/>
        </w:rPr>
        <w:t>items.  Note that the following is very specific to a project and will need to be revised to suit.  Never the less, the attention to detail and the topics covered, are very much part of a properly constructed design QMP.]</w:t>
      </w:r>
    </w:p>
    <w:p w14:paraId="2795F903" w14:textId="77777777" w:rsidR="00172BF6" w:rsidRDefault="00172BF6" w:rsidP="000B5408">
      <w:pPr>
        <w:ind w:left="-990" w:right="-990"/>
        <w:jc w:val="both"/>
        <w:rPr>
          <w:rFonts w:ascii="Arial" w:hAnsi="Arial" w:cs="Arial"/>
          <w:sz w:val="22"/>
          <w:szCs w:val="22"/>
        </w:rPr>
      </w:pPr>
    </w:p>
    <w:p w14:paraId="2D23D7F6" w14:textId="77777777" w:rsidR="00D24734" w:rsidRPr="00D24734" w:rsidRDefault="00D24734" w:rsidP="00172BF6">
      <w:pPr>
        <w:spacing w:after="120"/>
        <w:ind w:left="284" w:hanging="284"/>
        <w:rPr>
          <w:rFonts w:ascii="Calibri" w:eastAsia="Calibri" w:hAnsi="Calibri"/>
          <w:b/>
          <w:szCs w:val="24"/>
          <w:lang w:eastAsia="en-US"/>
        </w:rPr>
      </w:pPr>
      <w:r w:rsidRPr="00D24734">
        <w:rPr>
          <w:rFonts w:ascii="Calibri" w:eastAsia="Calibri" w:hAnsi="Calibri"/>
          <w:b/>
          <w:szCs w:val="24"/>
          <w:lang w:eastAsia="en-US"/>
        </w:rPr>
        <w:t>Drawings and Documents Outgoing</w:t>
      </w:r>
    </w:p>
    <w:p w14:paraId="5320BF1A" w14:textId="172893B7" w:rsidR="00D24734" w:rsidRPr="00D24734" w:rsidRDefault="00D24734" w:rsidP="00172BF6">
      <w:pPr>
        <w:numPr>
          <w:ilvl w:val="0"/>
          <w:numId w:val="4"/>
        </w:numPr>
        <w:tabs>
          <w:tab w:val="clear" w:pos="2160"/>
          <w:tab w:val="num" w:pos="1026"/>
        </w:tabs>
        <w:spacing w:after="120" w:line="276" w:lineRule="auto"/>
        <w:ind w:left="1026"/>
        <w:rPr>
          <w:rFonts w:ascii="Calibri" w:eastAsia="Calibri" w:hAnsi="Calibri"/>
          <w:szCs w:val="24"/>
          <w:lang w:eastAsia="en-US"/>
        </w:rPr>
      </w:pPr>
      <w:r w:rsidRPr="00D24734">
        <w:rPr>
          <w:rFonts w:ascii="Calibri" w:eastAsia="Calibri" w:hAnsi="Calibri"/>
          <w:b/>
          <w:szCs w:val="24"/>
          <w:lang w:eastAsia="en-US"/>
        </w:rPr>
        <w:t xml:space="preserve">Drawings are to be saved to </w:t>
      </w:r>
      <w:r w:rsidR="00AC7A10">
        <w:rPr>
          <w:rFonts w:ascii="Calibri" w:eastAsia="Calibri" w:hAnsi="Calibri"/>
          <w:b/>
          <w:szCs w:val="24"/>
          <w:lang w:eastAsia="en-US"/>
        </w:rPr>
        <w:t>Document Control (</w:t>
      </w:r>
      <w:r w:rsidRPr="00D24734">
        <w:rPr>
          <w:rFonts w:ascii="Calibri" w:eastAsia="Calibri" w:hAnsi="Calibri"/>
          <w:b/>
          <w:szCs w:val="24"/>
          <w:lang w:eastAsia="en-US"/>
        </w:rPr>
        <w:t>Procore</w:t>
      </w:r>
      <w:r w:rsidR="00AC7A10">
        <w:rPr>
          <w:rFonts w:ascii="Calibri" w:eastAsia="Calibri" w:hAnsi="Calibri"/>
          <w:b/>
          <w:szCs w:val="24"/>
          <w:lang w:eastAsia="en-US"/>
        </w:rPr>
        <w:t>)</w:t>
      </w:r>
      <w:r w:rsidRPr="00D24734">
        <w:rPr>
          <w:rFonts w:ascii="Calibri" w:eastAsia="Calibri" w:hAnsi="Calibri"/>
          <w:szCs w:val="24"/>
          <w:lang w:eastAsia="en-US"/>
        </w:rPr>
        <w:t xml:space="preserve"> at any natural br</w:t>
      </w:r>
      <w:r w:rsidR="00172BF6">
        <w:rPr>
          <w:rFonts w:ascii="Calibri" w:eastAsia="Calibri" w:hAnsi="Calibri"/>
          <w:szCs w:val="24"/>
          <w:lang w:eastAsia="en-US"/>
        </w:rPr>
        <w:t>ea</w:t>
      </w:r>
      <w:r w:rsidRPr="00D24734">
        <w:rPr>
          <w:rFonts w:ascii="Calibri" w:eastAsia="Calibri" w:hAnsi="Calibri"/>
          <w:szCs w:val="24"/>
          <w:lang w:eastAsia="en-US"/>
        </w:rPr>
        <w:t xml:space="preserve">k in workflow – for example end of day, change to a drawing, etc.  When saving and uploading a new version of a drawings, the person doing the upload is requested to provide a short comment under the “comments” box on the Procore upload screen identifying the changes to the drawing.  The comment will be viewable on the Procore Version Log.  This process will help us to do a better job of tracking what changes are in each version of the document or drawing.  See attachment 7.2 for on-screen visual of this “comment” process.  </w:t>
      </w:r>
    </w:p>
    <w:p w14:paraId="2A5024E9" w14:textId="3F13C044" w:rsidR="00D24734" w:rsidRPr="00D24734" w:rsidRDefault="00D24734" w:rsidP="00172BF6">
      <w:pPr>
        <w:numPr>
          <w:ilvl w:val="0"/>
          <w:numId w:val="4"/>
        </w:numPr>
        <w:tabs>
          <w:tab w:val="clear" w:pos="2160"/>
          <w:tab w:val="num" w:pos="1026"/>
        </w:tabs>
        <w:spacing w:after="120" w:line="276" w:lineRule="auto"/>
        <w:ind w:left="1026"/>
        <w:rPr>
          <w:rFonts w:ascii="Calibri" w:eastAsia="Calibri" w:hAnsi="Calibri"/>
          <w:szCs w:val="24"/>
          <w:lang w:eastAsia="en-US"/>
        </w:rPr>
      </w:pPr>
      <w:r w:rsidRPr="00D24734">
        <w:rPr>
          <w:rFonts w:ascii="Calibri" w:eastAsia="Calibri" w:hAnsi="Calibri"/>
          <w:b/>
          <w:szCs w:val="24"/>
          <w:lang w:eastAsia="en-US"/>
        </w:rPr>
        <w:t>Drawing numbers</w:t>
      </w:r>
      <w:r w:rsidRPr="00D24734">
        <w:rPr>
          <w:rFonts w:ascii="Calibri" w:eastAsia="Calibri" w:hAnsi="Calibri"/>
          <w:szCs w:val="24"/>
          <w:lang w:eastAsia="en-US"/>
        </w:rPr>
        <w:t xml:space="preserve"> are to follow the </w:t>
      </w:r>
      <w:r w:rsidRPr="00D24734">
        <w:rPr>
          <w:rFonts w:ascii="Calibri" w:eastAsia="Calibri" w:hAnsi="Calibri"/>
          <w:color w:val="FF0000"/>
          <w:szCs w:val="24"/>
          <w:lang w:eastAsia="en-US"/>
        </w:rPr>
        <w:t>??</w:t>
      </w:r>
      <w:r w:rsidRPr="00D24734">
        <w:rPr>
          <w:rFonts w:ascii="Calibri" w:eastAsia="Calibri" w:hAnsi="Calibri"/>
          <w:szCs w:val="24"/>
          <w:lang w:eastAsia="en-US"/>
        </w:rPr>
        <w:t>Owner drawing numbering guideline.  See Attachment</w:t>
      </w:r>
      <w:r w:rsidR="00AC7A10">
        <w:rPr>
          <w:rFonts w:ascii="Calibri" w:eastAsia="Calibri" w:hAnsi="Calibri"/>
          <w:szCs w:val="24"/>
          <w:lang w:eastAsia="en-US"/>
        </w:rPr>
        <w:t>???</w:t>
      </w:r>
      <w:r w:rsidRPr="00D24734">
        <w:rPr>
          <w:rFonts w:ascii="Calibri" w:eastAsia="Calibri" w:hAnsi="Calibri"/>
          <w:szCs w:val="24"/>
          <w:lang w:eastAsia="en-US"/>
        </w:rPr>
        <w:t xml:space="preserve"> for Owner drawing numbering details.</w:t>
      </w:r>
    </w:p>
    <w:p w14:paraId="5FA4B7AA" w14:textId="77777777" w:rsidR="00D24734" w:rsidRPr="00D24734" w:rsidRDefault="00D24734" w:rsidP="00172BF6">
      <w:pPr>
        <w:numPr>
          <w:ilvl w:val="0"/>
          <w:numId w:val="4"/>
        </w:numPr>
        <w:tabs>
          <w:tab w:val="clear" w:pos="2160"/>
          <w:tab w:val="num" w:pos="1026"/>
        </w:tabs>
        <w:spacing w:after="120" w:line="276" w:lineRule="auto"/>
        <w:ind w:left="1026"/>
        <w:rPr>
          <w:rFonts w:ascii="Calibri" w:eastAsia="Calibri" w:hAnsi="Calibri"/>
          <w:b/>
          <w:szCs w:val="24"/>
          <w:lang w:eastAsia="en-US"/>
        </w:rPr>
      </w:pPr>
      <w:r w:rsidRPr="00D24734">
        <w:rPr>
          <w:rFonts w:ascii="Calibri" w:eastAsia="Calibri" w:hAnsi="Calibri"/>
          <w:b/>
          <w:szCs w:val="24"/>
          <w:lang w:eastAsia="en-US"/>
        </w:rPr>
        <w:t xml:space="preserve">Drawing issuance policy (Drawing Control):    </w:t>
      </w:r>
    </w:p>
    <w:p w14:paraId="4D26D75D" w14:textId="73C3CC0A" w:rsidR="00D24734" w:rsidRPr="00D24734" w:rsidRDefault="00D24734" w:rsidP="00172BF6">
      <w:pPr>
        <w:spacing w:after="120"/>
        <w:ind w:left="1026"/>
        <w:rPr>
          <w:rFonts w:ascii="Calibri" w:eastAsia="Calibri" w:hAnsi="Calibri"/>
          <w:szCs w:val="24"/>
          <w:lang w:eastAsia="en-US"/>
        </w:rPr>
      </w:pPr>
      <w:r w:rsidRPr="00D24734">
        <w:rPr>
          <w:rFonts w:ascii="Calibri" w:eastAsia="Calibri" w:hAnsi="Calibri"/>
          <w:b/>
          <w:szCs w:val="24"/>
          <w:lang w:eastAsia="en-US"/>
        </w:rPr>
        <w:t xml:space="preserve">Overall drawing list: </w:t>
      </w:r>
      <w:r w:rsidRPr="00D24734">
        <w:rPr>
          <w:rFonts w:ascii="Calibri" w:eastAsia="Calibri" w:hAnsi="Calibri"/>
          <w:szCs w:val="24"/>
          <w:lang w:eastAsia="en-US"/>
        </w:rPr>
        <w:t>(create and keep up to date)</w:t>
      </w:r>
    </w:p>
    <w:p w14:paraId="6620E61F" w14:textId="77777777" w:rsidR="00D24734" w:rsidRPr="00D24734" w:rsidRDefault="00D24734" w:rsidP="00172BF6">
      <w:pPr>
        <w:spacing w:after="120"/>
        <w:ind w:left="1026"/>
        <w:rPr>
          <w:rFonts w:ascii="Calibri" w:eastAsia="Calibri" w:hAnsi="Calibri"/>
          <w:szCs w:val="24"/>
          <w:lang w:eastAsia="en-US"/>
        </w:rPr>
      </w:pPr>
      <w:r w:rsidRPr="00D24734">
        <w:rPr>
          <w:rFonts w:ascii="Calibri" w:eastAsia="Calibri" w:hAnsi="Calibri"/>
          <w:b/>
          <w:szCs w:val="24"/>
          <w:lang w:eastAsia="en-US"/>
        </w:rPr>
        <w:t xml:space="preserve">Distribution: </w:t>
      </w:r>
      <w:r w:rsidRPr="00D24734">
        <w:rPr>
          <w:rFonts w:ascii="Calibri" w:eastAsia="Calibri" w:hAnsi="Calibri"/>
          <w:szCs w:val="24"/>
          <w:lang w:eastAsia="en-US"/>
        </w:rPr>
        <w:t>Distribute new drawings issued, set up distribution lists.</w:t>
      </w:r>
    </w:p>
    <w:p w14:paraId="17291D37" w14:textId="77777777" w:rsidR="00D24734" w:rsidRPr="00D24734" w:rsidRDefault="00D24734" w:rsidP="00172BF6">
      <w:pPr>
        <w:spacing w:after="120"/>
        <w:ind w:left="1026"/>
        <w:rPr>
          <w:rFonts w:ascii="Calibri" w:eastAsia="Calibri" w:hAnsi="Calibri"/>
          <w:b/>
          <w:szCs w:val="24"/>
          <w:lang w:eastAsia="en-US"/>
        </w:rPr>
      </w:pPr>
      <w:r w:rsidRPr="00D24734">
        <w:rPr>
          <w:rFonts w:ascii="Calibri" w:eastAsia="Calibri" w:hAnsi="Calibri"/>
          <w:b/>
          <w:szCs w:val="24"/>
          <w:lang w:eastAsia="en-US"/>
        </w:rPr>
        <w:t>Up-to-date drawings – Office &amp; Site paper copies</w:t>
      </w:r>
      <w:r w:rsidRPr="00D24734">
        <w:rPr>
          <w:rFonts w:ascii="Calibri" w:eastAsia="Calibri" w:hAnsi="Calibri"/>
          <w:b/>
          <w:color w:val="FF0000"/>
          <w:szCs w:val="24"/>
          <w:lang w:eastAsia="en-US"/>
        </w:rPr>
        <w:t>:??</w:t>
      </w:r>
    </w:p>
    <w:p w14:paraId="1F527450" w14:textId="77777777" w:rsidR="00D24734" w:rsidRPr="00D24734" w:rsidRDefault="00D24734" w:rsidP="00172BF6">
      <w:pPr>
        <w:spacing w:after="120"/>
        <w:ind w:left="1026"/>
        <w:rPr>
          <w:rFonts w:ascii="Calibri" w:eastAsia="Calibri" w:hAnsi="Calibri"/>
          <w:szCs w:val="24"/>
          <w:lang w:eastAsia="en-US"/>
        </w:rPr>
      </w:pPr>
      <w:r w:rsidRPr="00D24734">
        <w:rPr>
          <w:rFonts w:ascii="Calibri" w:eastAsia="Calibri" w:hAnsi="Calibri"/>
          <w:b/>
          <w:szCs w:val="24"/>
          <w:lang w:eastAsia="en-US"/>
        </w:rPr>
        <w:t xml:space="preserve">Site: </w:t>
      </w:r>
      <w:r w:rsidRPr="00D24734">
        <w:rPr>
          <w:rFonts w:ascii="Calibri" w:eastAsia="Calibri" w:hAnsi="Calibri"/>
          <w:szCs w:val="24"/>
          <w:lang w:eastAsia="en-US"/>
        </w:rPr>
        <w:t xml:space="preserve"> </w:t>
      </w:r>
      <w:r w:rsidRPr="00D24734">
        <w:rPr>
          <w:rFonts w:ascii="Calibri" w:eastAsia="Calibri" w:hAnsi="Calibri"/>
          <w:szCs w:val="24"/>
          <w:lang w:eastAsia="en-US"/>
        </w:rPr>
        <w:tab/>
        <w:t>1 set 24 x 36 – Redline Record (As-built)</w:t>
      </w:r>
    </w:p>
    <w:p w14:paraId="3944F6C8" w14:textId="39778595" w:rsidR="00D24734" w:rsidRPr="00D24734" w:rsidRDefault="00D24734" w:rsidP="00172BF6">
      <w:pPr>
        <w:spacing w:after="120"/>
        <w:ind w:left="1026"/>
        <w:rPr>
          <w:rFonts w:ascii="Calibri" w:eastAsia="Calibri" w:hAnsi="Calibri"/>
          <w:szCs w:val="24"/>
          <w:lang w:eastAsia="en-US"/>
        </w:rPr>
      </w:pPr>
      <w:r w:rsidRPr="00D24734">
        <w:rPr>
          <w:rFonts w:ascii="Calibri" w:eastAsia="Calibri" w:hAnsi="Calibri"/>
          <w:szCs w:val="24"/>
          <w:lang w:eastAsia="en-US"/>
        </w:rPr>
        <w:tab/>
      </w:r>
      <w:r w:rsidR="00AC7A10">
        <w:rPr>
          <w:rFonts w:ascii="Calibri" w:eastAsia="Calibri" w:hAnsi="Calibri"/>
          <w:szCs w:val="24"/>
          <w:lang w:eastAsia="en-US"/>
        </w:rPr>
        <w:tab/>
      </w:r>
      <w:r w:rsidRPr="00D24734">
        <w:rPr>
          <w:rFonts w:ascii="Calibri" w:eastAsia="Calibri" w:hAnsi="Calibri"/>
          <w:szCs w:val="24"/>
          <w:lang w:eastAsia="en-US"/>
        </w:rPr>
        <w:t>1 set 24 x 36 – General use</w:t>
      </w:r>
    </w:p>
    <w:p w14:paraId="25BC28B4" w14:textId="394C78F9" w:rsidR="00D24734" w:rsidRPr="00D24734" w:rsidRDefault="00D24734" w:rsidP="00172BF6">
      <w:pPr>
        <w:spacing w:after="120"/>
        <w:ind w:left="1026"/>
        <w:rPr>
          <w:rFonts w:ascii="Calibri" w:eastAsia="Calibri" w:hAnsi="Calibri"/>
          <w:szCs w:val="24"/>
          <w:lang w:eastAsia="en-US"/>
        </w:rPr>
      </w:pPr>
      <w:r w:rsidRPr="00D24734">
        <w:rPr>
          <w:rFonts w:ascii="Calibri" w:eastAsia="Calibri" w:hAnsi="Calibri"/>
          <w:szCs w:val="24"/>
          <w:lang w:eastAsia="en-US"/>
        </w:rPr>
        <w:tab/>
      </w:r>
      <w:r w:rsidR="00AC7A10">
        <w:rPr>
          <w:rFonts w:ascii="Calibri" w:eastAsia="Calibri" w:hAnsi="Calibri"/>
          <w:szCs w:val="24"/>
          <w:lang w:eastAsia="en-US"/>
        </w:rPr>
        <w:tab/>
      </w:r>
      <w:r w:rsidRPr="00D24734">
        <w:rPr>
          <w:rFonts w:ascii="Calibri" w:eastAsia="Calibri" w:hAnsi="Calibri"/>
          <w:szCs w:val="24"/>
          <w:lang w:eastAsia="en-US"/>
        </w:rPr>
        <w:t>1 set 11 x 17 – General use</w:t>
      </w:r>
    </w:p>
    <w:p w14:paraId="3E725742" w14:textId="77777777" w:rsidR="00D24734" w:rsidRPr="00D24734" w:rsidRDefault="00D24734" w:rsidP="00172BF6">
      <w:pPr>
        <w:spacing w:after="120"/>
        <w:ind w:left="1026"/>
        <w:rPr>
          <w:rFonts w:ascii="Calibri" w:eastAsia="Calibri" w:hAnsi="Calibri"/>
          <w:szCs w:val="24"/>
          <w:lang w:eastAsia="en-US"/>
        </w:rPr>
      </w:pPr>
      <w:r w:rsidRPr="00D24734">
        <w:rPr>
          <w:rFonts w:ascii="Calibri" w:eastAsia="Calibri" w:hAnsi="Calibri"/>
          <w:b/>
          <w:szCs w:val="24"/>
          <w:lang w:eastAsia="en-US"/>
        </w:rPr>
        <w:t>Office:</w:t>
      </w:r>
      <w:r w:rsidRPr="00D24734">
        <w:rPr>
          <w:rFonts w:ascii="Calibri" w:eastAsia="Calibri" w:hAnsi="Calibri"/>
          <w:b/>
          <w:szCs w:val="24"/>
          <w:lang w:eastAsia="en-US"/>
        </w:rPr>
        <w:tab/>
      </w:r>
      <w:r w:rsidRPr="00D24734">
        <w:rPr>
          <w:rFonts w:ascii="Calibri" w:eastAsia="Calibri" w:hAnsi="Calibri"/>
          <w:szCs w:val="24"/>
          <w:lang w:eastAsia="en-US"/>
        </w:rPr>
        <w:t>1 set 24 x 36 – General use</w:t>
      </w:r>
    </w:p>
    <w:p w14:paraId="438A5EF6" w14:textId="45C9CC1D" w:rsidR="00D24734" w:rsidRPr="00D24734" w:rsidRDefault="00D24734" w:rsidP="00172BF6">
      <w:pPr>
        <w:spacing w:after="120"/>
        <w:ind w:left="1026"/>
        <w:rPr>
          <w:rFonts w:ascii="Calibri" w:eastAsia="Calibri" w:hAnsi="Calibri"/>
          <w:szCs w:val="24"/>
          <w:lang w:eastAsia="en-US"/>
        </w:rPr>
      </w:pPr>
      <w:r w:rsidRPr="00D24734">
        <w:rPr>
          <w:rFonts w:ascii="Calibri" w:eastAsia="Calibri" w:hAnsi="Calibri"/>
          <w:szCs w:val="24"/>
          <w:lang w:eastAsia="en-US"/>
        </w:rPr>
        <w:tab/>
      </w:r>
      <w:r w:rsidR="00AC7A10">
        <w:rPr>
          <w:rFonts w:ascii="Calibri" w:eastAsia="Calibri" w:hAnsi="Calibri"/>
          <w:szCs w:val="24"/>
          <w:lang w:eastAsia="en-US"/>
        </w:rPr>
        <w:tab/>
      </w:r>
      <w:r w:rsidRPr="00D24734">
        <w:rPr>
          <w:rFonts w:ascii="Calibri" w:eastAsia="Calibri" w:hAnsi="Calibri"/>
          <w:szCs w:val="24"/>
          <w:lang w:eastAsia="en-US"/>
        </w:rPr>
        <w:t>1 set 11 x 17 – General use</w:t>
      </w:r>
    </w:p>
    <w:p w14:paraId="2E69D0FF" w14:textId="059949C3" w:rsidR="00D24734" w:rsidRPr="00D24734" w:rsidRDefault="00172BF6" w:rsidP="00172BF6">
      <w:pPr>
        <w:spacing w:after="120"/>
        <w:ind w:left="1026"/>
        <w:rPr>
          <w:rFonts w:ascii="Calibri" w:eastAsia="Calibri" w:hAnsi="Calibri"/>
          <w:szCs w:val="24"/>
          <w:lang w:eastAsia="en-US"/>
        </w:rPr>
      </w:pPr>
      <w:r w:rsidRPr="00D24734">
        <w:rPr>
          <w:rFonts w:ascii="Calibri" w:eastAsia="Calibri" w:hAnsi="Calibri"/>
          <w:b/>
          <w:szCs w:val="24"/>
          <w:lang w:eastAsia="en-US"/>
        </w:rPr>
        <w:t>Superseded</w:t>
      </w:r>
      <w:r w:rsidR="00D24734" w:rsidRPr="00D24734">
        <w:rPr>
          <w:rFonts w:ascii="Calibri" w:eastAsia="Calibri" w:hAnsi="Calibri"/>
          <w:b/>
          <w:szCs w:val="24"/>
          <w:lang w:eastAsia="en-US"/>
        </w:rPr>
        <w:t xml:space="preserve"> Drawings</w:t>
      </w:r>
      <w:r w:rsidR="00D24734" w:rsidRPr="00D24734">
        <w:rPr>
          <w:rFonts w:ascii="Calibri" w:eastAsia="Calibri" w:hAnsi="Calibri"/>
          <w:szCs w:val="24"/>
          <w:lang w:eastAsia="en-US"/>
        </w:rPr>
        <w:t xml:space="preserve"> – CONTRACTOR will keep one paper copy with all revisions.</w:t>
      </w:r>
    </w:p>
    <w:p w14:paraId="2C838102" w14:textId="77777777" w:rsidR="00D24734" w:rsidRPr="00D24734" w:rsidRDefault="00D24734" w:rsidP="00172BF6">
      <w:pPr>
        <w:spacing w:after="120"/>
        <w:ind w:left="1026"/>
        <w:rPr>
          <w:rFonts w:ascii="Calibri" w:eastAsia="Calibri" w:hAnsi="Calibri"/>
          <w:szCs w:val="24"/>
          <w:lang w:eastAsia="en-US"/>
        </w:rPr>
      </w:pPr>
    </w:p>
    <w:p w14:paraId="4BF8F04F" w14:textId="77777777" w:rsidR="00D24734" w:rsidRPr="00D24734" w:rsidRDefault="00D24734" w:rsidP="00172BF6">
      <w:pPr>
        <w:spacing w:after="120"/>
        <w:ind w:left="1026"/>
        <w:rPr>
          <w:rFonts w:ascii="Calibri" w:eastAsia="Calibri" w:hAnsi="Calibri"/>
          <w:b/>
          <w:szCs w:val="24"/>
          <w:lang w:eastAsia="en-US"/>
        </w:rPr>
      </w:pPr>
      <w:r w:rsidRPr="00D24734">
        <w:rPr>
          <w:rFonts w:ascii="Calibri" w:eastAsia="Calibri" w:hAnsi="Calibri"/>
          <w:b/>
          <w:szCs w:val="24"/>
          <w:lang w:eastAsia="en-US"/>
        </w:rPr>
        <w:t>Control of Drawing Numbers issued (Design-Build):</w:t>
      </w:r>
    </w:p>
    <w:p w14:paraId="2827E496" w14:textId="69A83E56" w:rsidR="00D24734" w:rsidRPr="00D24734" w:rsidRDefault="00D24734" w:rsidP="00172BF6">
      <w:pPr>
        <w:spacing w:after="120"/>
        <w:ind w:left="1736"/>
        <w:rPr>
          <w:rFonts w:ascii="Calibri" w:eastAsia="Calibri" w:hAnsi="Calibri"/>
          <w:szCs w:val="24"/>
          <w:lang w:eastAsia="en-US"/>
        </w:rPr>
      </w:pPr>
      <w:r w:rsidRPr="00D24734">
        <w:rPr>
          <w:rFonts w:ascii="Calibri" w:eastAsia="Calibri" w:hAnsi="Calibri"/>
          <w:szCs w:val="24"/>
          <w:lang w:eastAsia="en-US"/>
        </w:rPr>
        <w:t>Drawing numbers are assigned or monitored through the CONTRACTOR designated person – position is called Document Control.</w:t>
      </w:r>
    </w:p>
    <w:p w14:paraId="1D7918D3" w14:textId="77777777" w:rsidR="00D24734" w:rsidRPr="00D24734" w:rsidRDefault="00D24734" w:rsidP="00172BF6">
      <w:pPr>
        <w:spacing w:after="120"/>
        <w:ind w:left="1026"/>
        <w:rPr>
          <w:rFonts w:ascii="Calibri" w:eastAsia="Calibri" w:hAnsi="Calibri"/>
          <w:szCs w:val="24"/>
          <w:lang w:eastAsia="en-US"/>
        </w:rPr>
      </w:pPr>
      <w:r w:rsidRPr="00D24734">
        <w:rPr>
          <w:rFonts w:ascii="Calibri" w:eastAsia="Calibri" w:hAnsi="Calibri"/>
          <w:szCs w:val="24"/>
          <w:lang w:eastAsia="en-US"/>
        </w:rPr>
        <w:tab/>
        <w:t>Blocks of drawing numbers will be pre-issued.</w:t>
      </w:r>
    </w:p>
    <w:p w14:paraId="49BA1152" w14:textId="77777777" w:rsidR="00D24734" w:rsidRPr="00D24734" w:rsidRDefault="00D24734" w:rsidP="00172BF6">
      <w:pPr>
        <w:spacing w:after="120"/>
        <w:ind w:left="1026" w:firstLine="720"/>
        <w:rPr>
          <w:rFonts w:ascii="Calibri" w:eastAsia="Calibri" w:hAnsi="Calibri"/>
          <w:szCs w:val="24"/>
          <w:lang w:eastAsia="en-US"/>
        </w:rPr>
      </w:pPr>
      <w:r w:rsidRPr="00D24734">
        <w:rPr>
          <w:rFonts w:ascii="Calibri" w:eastAsia="Calibri" w:hAnsi="Calibri"/>
          <w:szCs w:val="24"/>
          <w:lang w:eastAsia="en-US"/>
        </w:rPr>
        <w:t>Ensure new drawings are numbered at creation.</w:t>
      </w:r>
    </w:p>
    <w:p w14:paraId="02375940" w14:textId="77777777" w:rsidR="00D24734" w:rsidRPr="00D24734" w:rsidRDefault="00D24734" w:rsidP="00172BF6">
      <w:pPr>
        <w:spacing w:after="120"/>
        <w:ind w:left="1750"/>
        <w:rPr>
          <w:rFonts w:ascii="Calibri" w:eastAsia="Calibri" w:hAnsi="Calibri"/>
          <w:szCs w:val="24"/>
          <w:lang w:eastAsia="en-US"/>
        </w:rPr>
      </w:pPr>
      <w:r w:rsidRPr="00D24734">
        <w:rPr>
          <w:rFonts w:ascii="Calibri" w:eastAsia="Calibri" w:hAnsi="Calibri"/>
          <w:szCs w:val="24"/>
          <w:lang w:eastAsia="en-US"/>
        </w:rPr>
        <w:t xml:space="preserve">Ensure revisions are up to date. </w:t>
      </w:r>
    </w:p>
    <w:p w14:paraId="2067934A" w14:textId="77777777" w:rsidR="00D24734" w:rsidRPr="00D24734" w:rsidRDefault="00D24734" w:rsidP="00172BF6">
      <w:pPr>
        <w:spacing w:after="120"/>
        <w:ind w:left="1750"/>
        <w:rPr>
          <w:rFonts w:ascii="Calibri" w:eastAsia="Calibri" w:hAnsi="Calibri"/>
          <w:szCs w:val="24"/>
          <w:lang w:eastAsia="en-US"/>
        </w:rPr>
      </w:pPr>
      <w:r w:rsidRPr="00D24734">
        <w:rPr>
          <w:rFonts w:ascii="Calibri" w:eastAsia="Calibri" w:hAnsi="Calibri"/>
          <w:szCs w:val="24"/>
          <w:lang w:eastAsia="en-US"/>
        </w:rPr>
        <w:t xml:space="preserve">The </w:t>
      </w:r>
      <w:r w:rsidRPr="00D24734">
        <w:rPr>
          <w:rFonts w:ascii="Calibri" w:eastAsia="Calibri" w:hAnsi="Calibri"/>
          <w:b/>
          <w:szCs w:val="24"/>
          <w:lang w:eastAsia="en-US"/>
        </w:rPr>
        <w:t>“Drawing List”</w:t>
      </w:r>
      <w:r w:rsidRPr="00D24734">
        <w:rPr>
          <w:rFonts w:ascii="Calibri" w:eastAsia="Calibri" w:hAnsi="Calibri"/>
          <w:szCs w:val="24"/>
          <w:lang w:eastAsia="en-US"/>
        </w:rPr>
        <w:t xml:space="preserve"> is an important document tracking all drawing status and is saved on Procore under Project Phase, Drawings, Drawing List.  The Drawing List must be kept up to date and must match exactly with drawing numbers and drawing versions or revision numbers that are contained in “submittals”.</w:t>
      </w:r>
    </w:p>
    <w:p w14:paraId="408A49B6" w14:textId="77777777" w:rsidR="00D24734" w:rsidRPr="00D24734" w:rsidRDefault="00D24734" w:rsidP="00172BF6">
      <w:pPr>
        <w:spacing w:after="120"/>
        <w:ind w:left="1750"/>
        <w:rPr>
          <w:rFonts w:ascii="Calibri" w:eastAsia="Calibri" w:hAnsi="Calibri"/>
          <w:szCs w:val="24"/>
          <w:lang w:eastAsia="en-US"/>
        </w:rPr>
      </w:pPr>
      <w:r w:rsidRPr="00D24734">
        <w:rPr>
          <w:rFonts w:ascii="Calibri" w:eastAsia="Calibri" w:hAnsi="Calibri"/>
          <w:szCs w:val="24"/>
          <w:lang w:eastAsia="en-US"/>
        </w:rPr>
        <w:t>The Procore “check-out procedure” is to be utilized whenever revising the “Drawing List” so as to prevent two people trying to upload new versions of the Drawing List at the same time.</w:t>
      </w:r>
    </w:p>
    <w:p w14:paraId="143AB512" w14:textId="77777777" w:rsidR="00D24734" w:rsidRPr="00D24734" w:rsidRDefault="00D24734" w:rsidP="00172BF6">
      <w:pPr>
        <w:spacing w:after="120"/>
        <w:ind w:left="1026"/>
        <w:rPr>
          <w:rFonts w:ascii="Calibri" w:eastAsia="Calibri" w:hAnsi="Calibri"/>
          <w:szCs w:val="24"/>
          <w:lang w:eastAsia="en-US"/>
        </w:rPr>
      </w:pPr>
    </w:p>
    <w:p w14:paraId="2B4120DF" w14:textId="77777777" w:rsidR="00D24734" w:rsidRPr="00D24734" w:rsidRDefault="00D24734" w:rsidP="00172BF6">
      <w:pPr>
        <w:numPr>
          <w:ilvl w:val="0"/>
          <w:numId w:val="4"/>
        </w:numPr>
        <w:tabs>
          <w:tab w:val="clear" w:pos="2160"/>
          <w:tab w:val="num" w:pos="1026"/>
        </w:tabs>
        <w:spacing w:after="120" w:line="276" w:lineRule="auto"/>
        <w:ind w:left="1026"/>
        <w:rPr>
          <w:rFonts w:ascii="Calibri" w:eastAsia="Calibri" w:hAnsi="Calibri"/>
          <w:b/>
          <w:szCs w:val="24"/>
          <w:lang w:eastAsia="en-US"/>
        </w:rPr>
      </w:pPr>
      <w:r w:rsidRPr="00D24734">
        <w:rPr>
          <w:rFonts w:ascii="Calibri" w:eastAsia="Calibri" w:hAnsi="Calibri"/>
          <w:b/>
          <w:szCs w:val="24"/>
          <w:lang w:eastAsia="en-US"/>
        </w:rPr>
        <w:t xml:space="preserve">Drawing Checkout Policy:  </w:t>
      </w:r>
      <w:r w:rsidRPr="00D24734">
        <w:rPr>
          <w:rFonts w:ascii="Calibri" w:eastAsia="Calibri" w:hAnsi="Calibri"/>
          <w:szCs w:val="24"/>
          <w:lang w:eastAsia="en-US"/>
        </w:rPr>
        <w:t xml:space="preserve">Procore Documents tab, click the Drawing in question.  Procore screen pops up when a document is selected and “Check Out” is an option.  (“Check out” drawings if you are going to be making revisions to the drawing and want others who may also want the drawing to be notified that revision is underway.)  Procore will download a copy to your desktop.  Save it locally.  When you are finished, or at a natural break in workflow, click the “Upload” button to save and upload the drawing back to Procore.  </w:t>
      </w:r>
    </w:p>
    <w:p w14:paraId="7C96E0BA" w14:textId="77777777" w:rsidR="00D24734" w:rsidRPr="00D24734" w:rsidRDefault="00D24734" w:rsidP="00172BF6">
      <w:pPr>
        <w:numPr>
          <w:ilvl w:val="0"/>
          <w:numId w:val="4"/>
        </w:numPr>
        <w:tabs>
          <w:tab w:val="clear" w:pos="2160"/>
          <w:tab w:val="num" w:pos="1026"/>
        </w:tabs>
        <w:spacing w:after="120" w:line="276" w:lineRule="auto"/>
        <w:ind w:left="1026"/>
        <w:rPr>
          <w:rFonts w:ascii="Calibri" w:eastAsia="Calibri" w:hAnsi="Calibri"/>
          <w:b/>
          <w:szCs w:val="24"/>
          <w:lang w:eastAsia="en-US"/>
        </w:rPr>
      </w:pPr>
      <w:r w:rsidRPr="00D24734">
        <w:rPr>
          <w:rFonts w:ascii="Calibri" w:eastAsia="Calibri" w:hAnsi="Calibri"/>
          <w:b/>
          <w:color w:val="FF0000"/>
          <w:szCs w:val="24"/>
          <w:lang w:eastAsia="en-US"/>
        </w:rPr>
        <w:t>??</w:t>
      </w:r>
      <w:r w:rsidRPr="00D24734">
        <w:rPr>
          <w:rFonts w:ascii="Calibri" w:eastAsia="Calibri" w:hAnsi="Calibri"/>
          <w:b/>
          <w:szCs w:val="24"/>
          <w:lang w:eastAsia="en-US"/>
        </w:rPr>
        <w:t>X-Refs (Autocad) Policy:</w:t>
      </w:r>
      <w:r w:rsidRPr="00D24734">
        <w:rPr>
          <w:rFonts w:ascii="Calibri" w:eastAsia="Calibri" w:hAnsi="Calibri"/>
          <w:szCs w:val="24"/>
          <w:lang w:eastAsia="en-US"/>
        </w:rPr>
        <w:t xml:space="preserve">  See Designer Drafting Coordination  (Project CONTRACTOR Drawing Control Procedure) for details.</w:t>
      </w:r>
    </w:p>
    <w:p w14:paraId="433837FB" w14:textId="77777777" w:rsidR="00D24734" w:rsidRPr="00D24734" w:rsidRDefault="00D24734" w:rsidP="00172BF6">
      <w:pPr>
        <w:numPr>
          <w:ilvl w:val="0"/>
          <w:numId w:val="4"/>
        </w:numPr>
        <w:tabs>
          <w:tab w:val="clear" w:pos="2160"/>
          <w:tab w:val="num" w:pos="1026"/>
        </w:tabs>
        <w:spacing w:after="120" w:line="276" w:lineRule="auto"/>
        <w:ind w:left="1026"/>
        <w:rPr>
          <w:rFonts w:ascii="Calibri" w:eastAsia="Calibri" w:hAnsi="Calibri"/>
          <w:b/>
          <w:szCs w:val="24"/>
          <w:lang w:eastAsia="en-US"/>
        </w:rPr>
      </w:pPr>
      <w:r w:rsidRPr="00D24734">
        <w:rPr>
          <w:rFonts w:ascii="Calibri" w:eastAsia="Calibri" w:hAnsi="Calibri"/>
          <w:b/>
          <w:color w:val="FF0000"/>
          <w:szCs w:val="24"/>
          <w:lang w:eastAsia="en-US"/>
        </w:rPr>
        <w:t>??</w:t>
      </w:r>
      <w:r w:rsidRPr="00D24734">
        <w:rPr>
          <w:rFonts w:ascii="Calibri" w:eastAsia="Calibri" w:hAnsi="Calibri"/>
          <w:b/>
          <w:szCs w:val="24"/>
          <w:lang w:eastAsia="en-US"/>
        </w:rPr>
        <w:t>X-Refs Bound to the Drawing:</w:t>
      </w:r>
    </w:p>
    <w:p w14:paraId="5EC86E20" w14:textId="77777777" w:rsidR="00D24734" w:rsidRPr="00D24734" w:rsidRDefault="00D24734" w:rsidP="00172BF6">
      <w:pPr>
        <w:spacing w:after="120"/>
        <w:ind w:left="1026"/>
        <w:rPr>
          <w:rFonts w:ascii="Calibri" w:eastAsia="Calibri" w:hAnsi="Calibri"/>
          <w:sz w:val="22"/>
          <w:szCs w:val="22"/>
          <w:lang w:eastAsia="en-US"/>
        </w:rPr>
      </w:pPr>
      <w:r w:rsidRPr="00D24734">
        <w:rPr>
          <w:rFonts w:ascii="Calibri" w:eastAsia="Calibri" w:hAnsi="Calibri"/>
          <w:sz w:val="22"/>
          <w:szCs w:val="22"/>
          <w:lang w:eastAsia="en-US"/>
        </w:rPr>
        <w:t>The purpose of binding x-ref's to IFC drawings is to remove a potential area where information may be lost during the construction process (ie. the circumstance on site with a sub and had printed copies of drawings lacking x-ref's to work with).</w:t>
      </w:r>
    </w:p>
    <w:p w14:paraId="4A35A894" w14:textId="77777777" w:rsidR="00D24734" w:rsidRPr="00D24734" w:rsidRDefault="00D24734" w:rsidP="00172BF6">
      <w:pPr>
        <w:spacing w:after="120"/>
        <w:ind w:left="1026"/>
        <w:rPr>
          <w:rFonts w:ascii="Calibri" w:eastAsia="Calibri" w:hAnsi="Calibri"/>
          <w:sz w:val="22"/>
          <w:szCs w:val="22"/>
          <w:lang w:eastAsia="en-US"/>
        </w:rPr>
      </w:pPr>
      <w:r w:rsidRPr="00D24734">
        <w:rPr>
          <w:rFonts w:ascii="Calibri" w:eastAsia="Calibri" w:hAnsi="Calibri"/>
          <w:sz w:val="22"/>
          <w:szCs w:val="22"/>
          <w:lang w:eastAsia="en-US"/>
        </w:rPr>
        <w:t>The protocol is as follows:  When a drawing is completed and issued for Construction (IFC), the X-refs shall be bound to the drawing prior to uploading to Procore by the draughtsperson at that time.</w:t>
      </w:r>
    </w:p>
    <w:p w14:paraId="0790FF46" w14:textId="77777777" w:rsidR="00D24734" w:rsidRPr="00D24734" w:rsidRDefault="00D24734" w:rsidP="00172BF6">
      <w:pPr>
        <w:numPr>
          <w:ilvl w:val="0"/>
          <w:numId w:val="4"/>
        </w:numPr>
        <w:tabs>
          <w:tab w:val="clear" w:pos="2160"/>
          <w:tab w:val="num" w:pos="1026"/>
        </w:tabs>
        <w:spacing w:after="120" w:line="276" w:lineRule="auto"/>
        <w:ind w:left="1026"/>
        <w:rPr>
          <w:rFonts w:ascii="Calibri" w:eastAsia="Calibri" w:hAnsi="Calibri"/>
          <w:b/>
          <w:szCs w:val="24"/>
          <w:lang w:eastAsia="en-US"/>
        </w:rPr>
      </w:pPr>
      <w:r w:rsidRPr="00D24734">
        <w:rPr>
          <w:rFonts w:ascii="Calibri" w:eastAsia="Calibri" w:hAnsi="Calibri"/>
          <w:b/>
          <w:color w:val="FF0000"/>
          <w:szCs w:val="24"/>
          <w:lang w:eastAsia="en-US"/>
        </w:rPr>
        <w:t>??</w:t>
      </w:r>
      <w:r w:rsidRPr="00D24734">
        <w:rPr>
          <w:rFonts w:ascii="Calibri" w:eastAsia="Calibri" w:hAnsi="Calibri"/>
          <w:b/>
          <w:szCs w:val="24"/>
          <w:lang w:eastAsia="en-US"/>
        </w:rPr>
        <w:t>Plot Stamping regarding printed drawings:</w:t>
      </w:r>
    </w:p>
    <w:p w14:paraId="609DDB2C" w14:textId="77777777" w:rsidR="00D24734" w:rsidRPr="00D24734" w:rsidRDefault="00D24734" w:rsidP="00172BF6">
      <w:pPr>
        <w:spacing w:after="120"/>
        <w:ind w:left="1026"/>
        <w:rPr>
          <w:rFonts w:ascii="Calibri" w:eastAsia="Calibri" w:hAnsi="Calibri"/>
          <w:sz w:val="22"/>
          <w:szCs w:val="22"/>
          <w:lang w:eastAsia="en-US"/>
        </w:rPr>
      </w:pPr>
      <w:r w:rsidRPr="00D24734">
        <w:rPr>
          <w:rFonts w:ascii="Calibri" w:eastAsia="Calibri" w:hAnsi="Calibri"/>
          <w:sz w:val="22"/>
          <w:szCs w:val="22"/>
          <w:lang w:eastAsia="en-US"/>
        </w:rPr>
        <w:t xml:space="preserve">To eliminate confusion regarding printed drawings and ensure, the most recent submitted drawings are being used, a Plot Stamp will be applied to each printed drawing. </w:t>
      </w:r>
      <w:r w:rsidRPr="00D24734">
        <w:rPr>
          <w:rFonts w:ascii="Calibri" w:eastAsia="Calibri" w:hAnsi="Calibri"/>
          <w:sz w:val="22"/>
          <w:szCs w:val="22"/>
          <w:lang w:eastAsia="en-US"/>
        </w:rPr>
        <w:br/>
        <w:t>This Plot Stamp will consist of the printed date and the file path of said drawing, please note that the file name in the path is the vital information as the path can vary depending on where it is opened from due to X-Refs requirements.</w:t>
      </w:r>
    </w:p>
    <w:p w14:paraId="0B92FB7F" w14:textId="77777777" w:rsidR="00D24734" w:rsidRPr="000B5408" w:rsidRDefault="00D24734" w:rsidP="000B5408">
      <w:pPr>
        <w:ind w:left="-990" w:right="-990"/>
        <w:jc w:val="both"/>
        <w:rPr>
          <w:rFonts w:ascii="Arial" w:hAnsi="Arial" w:cs="Arial"/>
          <w:sz w:val="22"/>
          <w:szCs w:val="22"/>
        </w:rPr>
      </w:pPr>
    </w:p>
    <w:p w14:paraId="630284E3" w14:textId="77777777" w:rsidR="000B5408" w:rsidRPr="000B5408" w:rsidRDefault="000B5408" w:rsidP="000B5408">
      <w:pPr>
        <w:ind w:left="-990" w:right="-990"/>
        <w:jc w:val="both"/>
        <w:rPr>
          <w:rFonts w:ascii="Arial" w:hAnsi="Arial" w:cs="Arial"/>
          <w:sz w:val="22"/>
          <w:szCs w:val="22"/>
        </w:rPr>
      </w:pPr>
    </w:p>
    <w:p w14:paraId="72B0E123" w14:textId="7DA0FEE5" w:rsidR="000B5408" w:rsidRPr="000B5408" w:rsidRDefault="000B5408" w:rsidP="000B5408">
      <w:pPr>
        <w:ind w:left="-990" w:right="-990"/>
        <w:jc w:val="both"/>
        <w:rPr>
          <w:rFonts w:ascii="Arial" w:hAnsi="Arial" w:cs="Arial"/>
          <w:sz w:val="22"/>
          <w:szCs w:val="22"/>
        </w:rPr>
      </w:pPr>
      <w:r w:rsidRPr="000B5408">
        <w:rPr>
          <w:rFonts w:ascii="Arial" w:hAnsi="Arial" w:cs="Arial"/>
          <w:sz w:val="22"/>
          <w:szCs w:val="22"/>
        </w:rPr>
        <w:t xml:space="preserve">Drawing numbering: </w:t>
      </w:r>
      <w:r w:rsidR="00622E80">
        <w:rPr>
          <w:rFonts w:ascii="Arial" w:hAnsi="Arial" w:cs="Arial"/>
          <w:sz w:val="22"/>
          <w:szCs w:val="22"/>
        </w:rPr>
        <w:t>R</w:t>
      </w:r>
      <w:r w:rsidRPr="000B5408">
        <w:rPr>
          <w:rFonts w:ascii="Arial" w:hAnsi="Arial" w:cs="Arial"/>
          <w:sz w:val="22"/>
          <w:szCs w:val="22"/>
        </w:rPr>
        <w:t>evise</w:t>
      </w:r>
      <w:r w:rsidR="00622E80">
        <w:rPr>
          <w:rFonts w:ascii="Arial" w:hAnsi="Arial" w:cs="Arial"/>
          <w:sz w:val="22"/>
          <w:szCs w:val="22"/>
        </w:rPr>
        <w:t>d</w:t>
      </w:r>
      <w:r w:rsidRPr="000B5408">
        <w:rPr>
          <w:rFonts w:ascii="Arial" w:hAnsi="Arial" w:cs="Arial"/>
          <w:sz w:val="22"/>
          <w:szCs w:val="22"/>
        </w:rPr>
        <w:t xml:space="preserve"> QMP</w:t>
      </w:r>
      <w:r w:rsidR="00704823">
        <w:rPr>
          <w:rFonts w:ascii="Arial" w:hAnsi="Arial" w:cs="Arial"/>
          <w:sz w:val="22"/>
          <w:szCs w:val="22"/>
        </w:rPr>
        <w:t xml:space="preserve"> 5.3.2 (or QMP 5.3.1)</w:t>
      </w:r>
      <w:r w:rsidRPr="000B5408">
        <w:rPr>
          <w:rFonts w:ascii="Arial" w:hAnsi="Arial" w:cs="Arial"/>
          <w:sz w:val="22"/>
          <w:szCs w:val="22"/>
        </w:rPr>
        <w:t xml:space="preserve"> to include “Document Control” for Design Calculations.  Each </w:t>
      </w:r>
      <w:r w:rsidR="00622E80">
        <w:rPr>
          <w:rFonts w:ascii="Arial" w:hAnsi="Arial" w:cs="Arial"/>
          <w:sz w:val="22"/>
          <w:szCs w:val="22"/>
        </w:rPr>
        <w:t xml:space="preserve">design calculation </w:t>
      </w:r>
      <w:r w:rsidRPr="000B5408">
        <w:rPr>
          <w:rFonts w:ascii="Arial" w:hAnsi="Arial" w:cs="Arial"/>
          <w:sz w:val="22"/>
          <w:szCs w:val="22"/>
        </w:rPr>
        <w:t>will be given a document</w:t>
      </w:r>
      <w:r w:rsidR="00622E80">
        <w:rPr>
          <w:rFonts w:ascii="Arial" w:hAnsi="Arial" w:cs="Arial"/>
          <w:sz w:val="22"/>
          <w:szCs w:val="22"/>
        </w:rPr>
        <w:t xml:space="preserve"> number, </w:t>
      </w:r>
      <w:r w:rsidRPr="000B5408">
        <w:rPr>
          <w:rFonts w:ascii="Arial" w:hAnsi="Arial" w:cs="Arial"/>
          <w:sz w:val="22"/>
          <w:szCs w:val="22"/>
        </w:rPr>
        <w:t>revision number</w:t>
      </w:r>
      <w:r w:rsidR="00622E80">
        <w:rPr>
          <w:rFonts w:ascii="Arial" w:hAnsi="Arial" w:cs="Arial"/>
          <w:sz w:val="22"/>
          <w:szCs w:val="22"/>
        </w:rPr>
        <w:t>, project number, dated, name the author of the document and project number</w:t>
      </w:r>
      <w:r w:rsidRPr="000B5408">
        <w:rPr>
          <w:rFonts w:ascii="Arial" w:hAnsi="Arial" w:cs="Arial"/>
          <w:sz w:val="22"/>
          <w:szCs w:val="22"/>
        </w:rPr>
        <w:t>.</w:t>
      </w:r>
    </w:p>
    <w:p w14:paraId="06B9F268" w14:textId="77777777" w:rsidR="000B5408" w:rsidRPr="000B5408" w:rsidRDefault="000B5408" w:rsidP="000B5408">
      <w:pPr>
        <w:ind w:left="-990" w:right="-990"/>
        <w:jc w:val="both"/>
        <w:rPr>
          <w:rFonts w:ascii="Arial" w:hAnsi="Arial" w:cs="Arial"/>
          <w:sz w:val="22"/>
          <w:szCs w:val="22"/>
        </w:rPr>
      </w:pPr>
    </w:p>
    <w:p w14:paraId="26952878" w14:textId="77777777" w:rsidR="000B5408" w:rsidRPr="000B5408" w:rsidRDefault="000B5408" w:rsidP="000B5408">
      <w:pPr>
        <w:ind w:left="-990" w:right="-990"/>
        <w:jc w:val="both"/>
        <w:rPr>
          <w:rFonts w:ascii="Arial" w:hAnsi="Arial" w:cs="Arial"/>
          <w:sz w:val="22"/>
          <w:szCs w:val="22"/>
        </w:rPr>
      </w:pPr>
      <w:r w:rsidRPr="000B5408">
        <w:rPr>
          <w:rFonts w:ascii="Arial" w:hAnsi="Arial" w:cs="Arial"/>
          <w:sz w:val="22"/>
          <w:szCs w:val="22"/>
        </w:rPr>
        <w:t>Interface considerations with other designers, especially structural: this should be captured in the inputs checklist.</w:t>
      </w:r>
    </w:p>
    <w:p w14:paraId="433E4F45" w14:textId="77777777" w:rsidR="000B5408" w:rsidRPr="000B5408" w:rsidRDefault="000B5408" w:rsidP="000B5408">
      <w:pPr>
        <w:ind w:left="-990" w:right="-990"/>
        <w:jc w:val="both"/>
        <w:rPr>
          <w:rFonts w:ascii="Arial" w:hAnsi="Arial" w:cs="Arial"/>
          <w:sz w:val="22"/>
          <w:szCs w:val="22"/>
        </w:rPr>
      </w:pPr>
    </w:p>
    <w:p w14:paraId="4873F570" w14:textId="4D86CA15" w:rsidR="000B5408" w:rsidRPr="000B5408" w:rsidRDefault="000B5408" w:rsidP="000B5408">
      <w:pPr>
        <w:ind w:left="-990" w:right="-990"/>
        <w:jc w:val="both"/>
        <w:rPr>
          <w:rFonts w:ascii="Arial" w:hAnsi="Arial" w:cs="Arial"/>
          <w:sz w:val="22"/>
          <w:szCs w:val="22"/>
        </w:rPr>
      </w:pPr>
      <w:r w:rsidRPr="00384226">
        <w:rPr>
          <w:rFonts w:ascii="Arial" w:hAnsi="Arial" w:cs="Arial"/>
          <w:sz w:val="22"/>
          <w:szCs w:val="22"/>
          <w:highlight w:val="yellow"/>
        </w:rPr>
        <w:t>A summary list of all checks</w:t>
      </w:r>
      <w:r w:rsidRPr="000B5408">
        <w:rPr>
          <w:rFonts w:ascii="Arial" w:hAnsi="Arial" w:cs="Arial"/>
          <w:sz w:val="22"/>
          <w:szCs w:val="22"/>
        </w:rPr>
        <w:t xml:space="preserve"> required for the project will be created using the standard </w:t>
      </w:r>
      <w:r w:rsidR="0019508A">
        <w:rPr>
          <w:rFonts w:ascii="Arial" w:hAnsi="Arial" w:cs="Arial"/>
          <w:sz w:val="22"/>
          <w:szCs w:val="22"/>
        </w:rPr>
        <w:t>COMPANY</w:t>
      </w:r>
      <w:r w:rsidRPr="000B5408">
        <w:rPr>
          <w:rFonts w:ascii="Arial" w:hAnsi="Arial" w:cs="Arial"/>
          <w:sz w:val="22"/>
          <w:szCs w:val="22"/>
        </w:rPr>
        <w:t xml:space="preserve"> template.  This summary checklist will include a record of approval for each check to be performed.  This document will be the base document for tracking design a</w:t>
      </w:r>
      <w:r w:rsidR="00DA4661">
        <w:rPr>
          <w:rFonts w:ascii="Arial" w:hAnsi="Arial" w:cs="Arial"/>
          <w:sz w:val="22"/>
          <w:szCs w:val="22"/>
        </w:rPr>
        <w:t>nd checking progress (See QMP</w:t>
      </w:r>
      <w:r w:rsidR="00704823">
        <w:rPr>
          <w:rFonts w:ascii="Arial" w:hAnsi="Arial" w:cs="Arial"/>
          <w:sz w:val="22"/>
          <w:szCs w:val="22"/>
        </w:rPr>
        <w:t xml:space="preserve"> 6.3</w:t>
      </w:r>
      <w:r w:rsidRPr="000B5408">
        <w:rPr>
          <w:rFonts w:ascii="Arial" w:hAnsi="Arial" w:cs="Arial"/>
          <w:sz w:val="22"/>
          <w:szCs w:val="22"/>
        </w:rPr>
        <w:t>).</w:t>
      </w:r>
    </w:p>
    <w:p w14:paraId="239BAEB1" w14:textId="77777777" w:rsidR="000B5408" w:rsidRPr="000B5408" w:rsidRDefault="000B5408" w:rsidP="000B5408">
      <w:pPr>
        <w:ind w:left="-990" w:right="-990"/>
        <w:jc w:val="both"/>
        <w:rPr>
          <w:rFonts w:ascii="Arial" w:hAnsi="Arial" w:cs="Arial"/>
          <w:sz w:val="22"/>
          <w:szCs w:val="22"/>
        </w:rPr>
      </w:pPr>
    </w:p>
    <w:p w14:paraId="76DFCF71" w14:textId="26899072" w:rsidR="001444AD" w:rsidRDefault="000B5408" w:rsidP="000B5408">
      <w:pPr>
        <w:ind w:left="-990" w:right="-990"/>
        <w:jc w:val="both"/>
        <w:rPr>
          <w:rFonts w:ascii="Arial" w:hAnsi="Arial" w:cs="Arial"/>
          <w:sz w:val="22"/>
          <w:szCs w:val="22"/>
        </w:rPr>
      </w:pPr>
      <w:r w:rsidRPr="000B5408">
        <w:rPr>
          <w:rFonts w:ascii="Arial" w:hAnsi="Arial" w:cs="Arial"/>
          <w:sz w:val="22"/>
          <w:szCs w:val="22"/>
        </w:rPr>
        <w:t>All checks shall be completed by project staff that are qualified, have the appropriate experience and Professional Designation.</w:t>
      </w:r>
    </w:p>
    <w:p w14:paraId="310CEDC7" w14:textId="77777777" w:rsidR="00296E2B" w:rsidRPr="00961698" w:rsidRDefault="00296E2B" w:rsidP="00961698">
      <w:pPr>
        <w:ind w:left="-990" w:right="-990"/>
        <w:jc w:val="both"/>
        <w:rPr>
          <w:rFonts w:ascii="Arial" w:hAnsi="Arial" w:cs="Arial"/>
          <w:sz w:val="22"/>
          <w:szCs w:val="22"/>
        </w:rPr>
      </w:pPr>
    </w:p>
    <w:p w14:paraId="7E3A909C" w14:textId="5A469AF5" w:rsidR="00961698" w:rsidRPr="00961698" w:rsidRDefault="00843E0B" w:rsidP="00961698">
      <w:pPr>
        <w:ind w:left="-990" w:right="-990"/>
        <w:jc w:val="center"/>
        <w:rPr>
          <w:rFonts w:ascii="Arial" w:hAnsi="Arial" w:cs="Arial"/>
          <w:b/>
          <w:sz w:val="16"/>
          <w:szCs w:val="16"/>
        </w:rPr>
      </w:pPr>
      <w:r>
        <w:rPr>
          <w:rFonts w:ascii="Arial" w:hAnsi="Arial" w:cs="Arial"/>
          <w:b/>
          <w:sz w:val="16"/>
          <w:szCs w:val="16"/>
        </w:rPr>
        <w:t>END OF QMP</w:t>
      </w:r>
      <w:r w:rsidR="00292728">
        <w:rPr>
          <w:rFonts w:ascii="Arial" w:hAnsi="Arial" w:cs="Arial"/>
          <w:b/>
          <w:sz w:val="16"/>
          <w:szCs w:val="16"/>
        </w:rPr>
        <w:t xml:space="preserve"> </w:t>
      </w:r>
      <w:r w:rsidR="00704823">
        <w:rPr>
          <w:rFonts w:ascii="Arial" w:hAnsi="Arial" w:cs="Arial"/>
          <w:b/>
          <w:sz w:val="16"/>
          <w:szCs w:val="16"/>
        </w:rPr>
        <w:t>6.2</w:t>
      </w:r>
      <w:r>
        <w:rPr>
          <w:rFonts w:ascii="Arial" w:hAnsi="Arial" w:cs="Arial"/>
          <w:b/>
          <w:sz w:val="16"/>
          <w:szCs w:val="16"/>
        </w:rPr>
        <w:t xml:space="preserve"> –</w:t>
      </w:r>
      <w:r w:rsidR="00292728">
        <w:rPr>
          <w:rFonts w:ascii="Arial" w:hAnsi="Arial" w:cs="Arial"/>
          <w:b/>
          <w:sz w:val="16"/>
          <w:szCs w:val="16"/>
        </w:rPr>
        <w:t xml:space="preserve"> </w:t>
      </w:r>
      <w:r w:rsidR="00520D1C">
        <w:rPr>
          <w:rFonts w:ascii="Arial" w:hAnsi="Arial" w:cs="Arial"/>
          <w:b/>
          <w:sz w:val="16"/>
          <w:szCs w:val="16"/>
        </w:rPr>
        <w:fldChar w:fldCharType="begin"/>
      </w:r>
      <w:r w:rsidR="00520D1C">
        <w:rPr>
          <w:rFonts w:ascii="Arial" w:hAnsi="Arial" w:cs="Arial"/>
          <w:b/>
          <w:sz w:val="16"/>
          <w:szCs w:val="16"/>
        </w:rPr>
        <w:instrText xml:space="preserve"> STYLEREF  QMP-Desc  \* MERGEFORMAT </w:instrText>
      </w:r>
      <w:r w:rsidR="00520D1C">
        <w:rPr>
          <w:rFonts w:ascii="Arial" w:hAnsi="Arial" w:cs="Arial"/>
          <w:b/>
          <w:sz w:val="16"/>
          <w:szCs w:val="16"/>
        </w:rPr>
        <w:fldChar w:fldCharType="separate"/>
      </w:r>
      <w:r w:rsidR="001568C7">
        <w:rPr>
          <w:rFonts w:ascii="Arial" w:hAnsi="Arial" w:cs="Arial"/>
          <w:b/>
          <w:noProof/>
          <w:sz w:val="16"/>
          <w:szCs w:val="16"/>
        </w:rPr>
        <w:t>Overview of Design Checking &amp; QA/QC Actions</w:t>
      </w:r>
      <w:r w:rsidR="00520D1C">
        <w:rPr>
          <w:rFonts w:ascii="Arial" w:hAnsi="Arial" w:cs="Arial"/>
          <w:b/>
          <w:sz w:val="16"/>
          <w:szCs w:val="16"/>
        </w:rPr>
        <w:fldChar w:fldCharType="end"/>
      </w:r>
    </w:p>
    <w:sectPr w:rsidR="00961698" w:rsidRPr="00961698" w:rsidSect="009532C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CB253" w14:textId="77777777" w:rsidR="00AB3920" w:rsidRDefault="00AB3920" w:rsidP="00961698">
      <w:r>
        <w:separator/>
      </w:r>
    </w:p>
  </w:endnote>
  <w:endnote w:type="continuationSeparator" w:id="0">
    <w:p w14:paraId="2031C566" w14:textId="77777777" w:rsidR="00AB3920" w:rsidRDefault="00AB3920" w:rsidP="0096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B1EB" w14:textId="77777777" w:rsidR="002219B9" w:rsidRDefault="00221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0" w:type="dxa"/>
      <w:tblInd w:w="-875" w:type="dxa"/>
      <w:tblBorders>
        <w:top w:val="single" w:sz="4" w:space="0" w:color="00674E"/>
      </w:tblBorders>
      <w:tblLook w:val="04A0" w:firstRow="1" w:lastRow="0" w:firstColumn="1" w:lastColumn="0" w:noHBand="0" w:noVBand="1"/>
    </w:tblPr>
    <w:tblGrid>
      <w:gridCol w:w="9083"/>
      <w:gridCol w:w="1537"/>
    </w:tblGrid>
    <w:tr w:rsidR="00961698" w:rsidRPr="00DC1545" w14:paraId="476E9757" w14:textId="77777777" w:rsidTr="00BC4C6A">
      <w:tc>
        <w:tcPr>
          <w:tcW w:w="9083" w:type="dxa"/>
          <w:shd w:val="clear" w:color="auto" w:fill="auto"/>
          <w:tcMar>
            <w:top w:w="43" w:type="dxa"/>
            <w:left w:w="115" w:type="dxa"/>
            <w:right w:w="115" w:type="dxa"/>
          </w:tcMar>
        </w:tcPr>
        <w:p w14:paraId="22347A7E" w14:textId="7FF58498" w:rsidR="00961698" w:rsidRPr="00D24734" w:rsidRDefault="00961698" w:rsidP="0019508A">
          <w:pPr>
            <w:pStyle w:val="Footer"/>
            <w:ind w:right="-288"/>
            <w:rPr>
              <w:rFonts w:ascii="Arial" w:hAnsi="Arial" w:cs="Arial"/>
              <w:sz w:val="20"/>
            </w:rPr>
          </w:pPr>
          <w:r w:rsidRPr="00D24734">
            <w:rPr>
              <w:rFonts w:ascii="Arial" w:hAnsi="Arial" w:cs="Arial"/>
              <w:sz w:val="20"/>
            </w:rPr>
            <w:t xml:space="preserve">File Name: </w:t>
          </w:r>
          <w:r w:rsidRPr="00D24734">
            <w:rPr>
              <w:rFonts w:ascii="Arial" w:hAnsi="Arial" w:cs="Arial"/>
              <w:sz w:val="20"/>
            </w:rPr>
            <w:fldChar w:fldCharType="begin"/>
          </w:r>
          <w:r w:rsidRPr="00D24734">
            <w:rPr>
              <w:rFonts w:ascii="Arial" w:hAnsi="Arial" w:cs="Arial"/>
              <w:sz w:val="20"/>
            </w:rPr>
            <w:instrText xml:space="preserve"> FILENAME   \* MERGEFORMAT </w:instrText>
          </w:r>
          <w:r w:rsidRPr="00D24734">
            <w:rPr>
              <w:rFonts w:ascii="Arial" w:hAnsi="Arial" w:cs="Arial"/>
              <w:sz w:val="20"/>
            </w:rPr>
            <w:fldChar w:fldCharType="separate"/>
          </w:r>
          <w:r w:rsidR="00DA4661" w:rsidRPr="00D24734">
            <w:rPr>
              <w:rFonts w:ascii="Arial" w:hAnsi="Arial" w:cs="Arial"/>
              <w:noProof/>
              <w:sz w:val="20"/>
            </w:rPr>
            <w:t xml:space="preserve">QMP </w:t>
          </w:r>
          <w:r w:rsidR="00397E00" w:rsidRPr="00D24734">
            <w:rPr>
              <w:rFonts w:ascii="Arial" w:hAnsi="Arial" w:cs="Arial"/>
              <w:noProof/>
              <w:sz w:val="20"/>
            </w:rPr>
            <w:t xml:space="preserve">6.2 (previously </w:t>
          </w:r>
          <w:r w:rsidR="00DA4661" w:rsidRPr="00D24734">
            <w:rPr>
              <w:rFonts w:ascii="Arial" w:hAnsi="Arial" w:cs="Arial"/>
              <w:noProof/>
              <w:sz w:val="20"/>
            </w:rPr>
            <w:t>04</w:t>
          </w:r>
          <w:r w:rsidR="0019508A" w:rsidRPr="00D24734">
            <w:rPr>
              <w:rFonts w:ascii="Arial" w:hAnsi="Arial" w:cs="Arial"/>
              <w:noProof/>
              <w:sz w:val="20"/>
            </w:rPr>
            <w:t>0</w:t>
          </w:r>
          <w:r w:rsidR="00397E00" w:rsidRPr="00D24734">
            <w:rPr>
              <w:rFonts w:ascii="Arial" w:hAnsi="Arial" w:cs="Arial"/>
              <w:noProof/>
              <w:sz w:val="20"/>
            </w:rPr>
            <w:t>)</w:t>
          </w:r>
          <w:r w:rsidR="0019508A" w:rsidRPr="00D24734">
            <w:rPr>
              <w:rFonts w:ascii="Arial" w:hAnsi="Arial" w:cs="Arial"/>
              <w:noProof/>
              <w:sz w:val="20"/>
            </w:rPr>
            <w:t xml:space="preserve"> Overview Design Checking </w:t>
          </w:r>
          <w:r w:rsidRPr="00D24734">
            <w:rPr>
              <w:rFonts w:ascii="Arial" w:hAnsi="Arial" w:cs="Arial"/>
              <w:sz w:val="20"/>
            </w:rPr>
            <w:fldChar w:fldCharType="end"/>
          </w:r>
          <w:r w:rsidR="002219B9">
            <w:rPr>
              <w:rFonts w:ascii="Arial" w:hAnsi="Arial" w:cs="Arial"/>
              <w:sz w:val="20"/>
            </w:rPr>
            <w:t>2019-09-09</w:t>
          </w:r>
          <w:bookmarkStart w:id="0" w:name="_GoBack"/>
          <w:bookmarkEnd w:id="0"/>
        </w:p>
      </w:tc>
      <w:tc>
        <w:tcPr>
          <w:tcW w:w="1537" w:type="dxa"/>
          <w:shd w:val="clear" w:color="auto" w:fill="auto"/>
          <w:tcMar>
            <w:top w:w="43" w:type="dxa"/>
            <w:left w:w="115" w:type="dxa"/>
            <w:right w:w="115" w:type="dxa"/>
          </w:tcMar>
        </w:tcPr>
        <w:p w14:paraId="524BF7CF" w14:textId="31FD1C1B" w:rsidR="00961698" w:rsidRPr="00D24734" w:rsidRDefault="00961698" w:rsidP="00514AE1">
          <w:pPr>
            <w:jc w:val="right"/>
            <w:rPr>
              <w:rFonts w:ascii="Arial" w:hAnsi="Arial" w:cs="Arial"/>
              <w:b/>
              <w:sz w:val="20"/>
            </w:rPr>
          </w:pPr>
          <w:r w:rsidRPr="00D24734">
            <w:rPr>
              <w:rFonts w:ascii="Arial" w:hAnsi="Arial" w:cs="Arial"/>
              <w:sz w:val="20"/>
            </w:rPr>
            <w:t xml:space="preserve">Page </w:t>
          </w:r>
          <w:r w:rsidRPr="00D24734">
            <w:rPr>
              <w:rFonts w:ascii="Arial" w:hAnsi="Arial" w:cs="Arial"/>
              <w:sz w:val="20"/>
            </w:rPr>
            <w:fldChar w:fldCharType="begin"/>
          </w:r>
          <w:r w:rsidRPr="00D24734">
            <w:rPr>
              <w:rFonts w:ascii="Arial" w:hAnsi="Arial" w:cs="Arial"/>
              <w:sz w:val="20"/>
            </w:rPr>
            <w:instrText xml:space="preserve"> PAGE </w:instrText>
          </w:r>
          <w:r w:rsidRPr="00D24734">
            <w:rPr>
              <w:rFonts w:ascii="Arial" w:hAnsi="Arial" w:cs="Arial"/>
              <w:sz w:val="20"/>
            </w:rPr>
            <w:fldChar w:fldCharType="separate"/>
          </w:r>
          <w:r w:rsidR="00AB7B0C" w:rsidRPr="00D24734">
            <w:rPr>
              <w:rFonts w:ascii="Arial" w:hAnsi="Arial" w:cs="Arial"/>
              <w:noProof/>
              <w:sz w:val="20"/>
            </w:rPr>
            <w:t>1</w:t>
          </w:r>
          <w:r w:rsidRPr="00D24734">
            <w:rPr>
              <w:rFonts w:ascii="Arial" w:hAnsi="Arial" w:cs="Arial"/>
              <w:sz w:val="20"/>
            </w:rPr>
            <w:fldChar w:fldCharType="end"/>
          </w:r>
          <w:r w:rsidRPr="00D24734">
            <w:rPr>
              <w:rFonts w:ascii="Arial" w:hAnsi="Arial" w:cs="Arial"/>
              <w:sz w:val="20"/>
            </w:rPr>
            <w:t xml:space="preserve"> of </w:t>
          </w:r>
          <w:r w:rsidRPr="00D24734">
            <w:rPr>
              <w:rFonts w:ascii="Arial" w:hAnsi="Arial" w:cs="Arial"/>
              <w:sz w:val="20"/>
            </w:rPr>
            <w:fldChar w:fldCharType="begin"/>
          </w:r>
          <w:r w:rsidRPr="00D24734">
            <w:rPr>
              <w:rFonts w:ascii="Arial" w:hAnsi="Arial" w:cs="Arial"/>
              <w:sz w:val="20"/>
            </w:rPr>
            <w:instrText xml:space="preserve"> NUMPAGES </w:instrText>
          </w:r>
          <w:r w:rsidRPr="00D24734">
            <w:rPr>
              <w:rFonts w:ascii="Arial" w:hAnsi="Arial" w:cs="Arial"/>
              <w:sz w:val="20"/>
            </w:rPr>
            <w:fldChar w:fldCharType="separate"/>
          </w:r>
          <w:r w:rsidR="00AB7B0C" w:rsidRPr="00D24734">
            <w:rPr>
              <w:rFonts w:ascii="Arial" w:hAnsi="Arial" w:cs="Arial"/>
              <w:noProof/>
              <w:sz w:val="20"/>
            </w:rPr>
            <w:t>2</w:t>
          </w:r>
          <w:r w:rsidRPr="00D24734">
            <w:rPr>
              <w:rFonts w:ascii="Arial" w:hAnsi="Arial" w:cs="Arial"/>
              <w:sz w:val="20"/>
            </w:rPr>
            <w:fldChar w:fldCharType="end"/>
          </w:r>
        </w:p>
      </w:tc>
    </w:tr>
  </w:tbl>
  <w:p w14:paraId="2117F153" w14:textId="0D96A0EA" w:rsidR="00961698" w:rsidRPr="00961698" w:rsidRDefault="00961698">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A999" w14:textId="77777777" w:rsidR="002219B9" w:rsidRDefault="00221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E75EA" w14:textId="77777777" w:rsidR="00AB3920" w:rsidRDefault="00AB3920" w:rsidP="00961698">
      <w:r>
        <w:separator/>
      </w:r>
    </w:p>
  </w:footnote>
  <w:footnote w:type="continuationSeparator" w:id="0">
    <w:p w14:paraId="3A233EDF" w14:textId="77777777" w:rsidR="00AB3920" w:rsidRDefault="00AB3920" w:rsidP="0096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965E" w14:textId="77777777" w:rsidR="002219B9" w:rsidRDefault="00221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F28C" w14:textId="77777777" w:rsidR="00706214" w:rsidRDefault="00706214" w:rsidP="00706214">
    <w:pPr>
      <w:pStyle w:val="Header"/>
      <w:widowControl w:val="0"/>
      <w:jc w:val="both"/>
      <w:rPr>
        <w:b/>
        <w:sz w:val="28"/>
        <w:szCs w:val="28"/>
      </w:rPr>
    </w:pPr>
    <w:r w:rsidRPr="00706214">
      <w:rPr>
        <w:rFonts w:ascii="Arial" w:hAnsi="Arial" w:cs="Arial"/>
        <w:b/>
        <w:bCs/>
      </w:rPr>
      <w:t>QMP 6.2 -</w:t>
    </w:r>
    <w:r>
      <w:rPr>
        <w:rFonts w:ascii="Arial" w:hAnsi="Arial" w:cs="Arial"/>
      </w:rPr>
      <w:t xml:space="preserve"> </w:t>
    </w:r>
    <w:r w:rsidRPr="00384226">
      <w:rPr>
        <w:b/>
        <w:sz w:val="28"/>
        <w:szCs w:val="28"/>
      </w:rPr>
      <w:t>Overview of Design Checking</w:t>
    </w:r>
  </w:p>
  <w:p w14:paraId="546BBC4D" w14:textId="77777777" w:rsidR="00706214" w:rsidRDefault="00706214" w:rsidP="00706214">
    <w:pPr>
      <w:widowControl w:val="0"/>
      <w:ind w:left="-990" w:right="-990" w:firstLine="990"/>
      <w:jc w:val="both"/>
    </w:pPr>
    <w:r>
      <w:t xml:space="preserve">Updated </w:t>
    </w:r>
    <w:r w:rsidRPr="00541D68">
      <w:rPr>
        <w:highlight w:val="yellow"/>
      </w:rPr>
      <w:t>2019-09-09</w:t>
    </w:r>
    <w:r>
      <w:t xml:space="preserve"> J Turnham, Originally by Colin Campbell August 19, 2014</w:t>
    </w:r>
  </w:p>
  <w:p w14:paraId="1B79F16A" w14:textId="77777777" w:rsidR="00706214" w:rsidRDefault="00706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BFB2" w14:textId="77777777" w:rsidR="002219B9" w:rsidRDefault="0022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27A8"/>
    <w:multiLevelType w:val="hybridMultilevel"/>
    <w:tmpl w:val="125A61A0"/>
    <w:lvl w:ilvl="0" w:tplc="0409000F">
      <w:start w:val="1"/>
      <w:numFmt w:val="decimal"/>
      <w:lvlText w:val="%1."/>
      <w:lvlJc w:val="left"/>
      <w:pPr>
        <w:ind w:left="-27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150F1003"/>
    <w:multiLevelType w:val="hybridMultilevel"/>
    <w:tmpl w:val="E1A41260"/>
    <w:lvl w:ilvl="0" w:tplc="0409000F">
      <w:start w:val="1"/>
      <w:numFmt w:val="decimal"/>
      <w:lvlText w:val="%1."/>
      <w:lvlJc w:val="left"/>
      <w:pPr>
        <w:ind w:left="-270" w:hanging="360"/>
      </w:p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223D36CB"/>
    <w:multiLevelType w:val="multilevel"/>
    <w:tmpl w:val="9C90CB5C"/>
    <w:lvl w:ilvl="0">
      <w:start w:val="1"/>
      <w:numFmt w:val="decimal"/>
      <w:lvlText w:val="%1."/>
      <w:lvlJc w:val="left"/>
      <w:pPr>
        <w:tabs>
          <w:tab w:val="num" w:pos="2160"/>
        </w:tabs>
        <w:ind w:left="2160" w:hanging="360"/>
      </w:pPr>
      <w:rPr>
        <w:rFonts w:cs="Times New Roman"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4F077E7B"/>
    <w:multiLevelType w:val="hybridMultilevel"/>
    <w:tmpl w:val="039C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2C2"/>
    <w:rsid w:val="0000377A"/>
    <w:rsid w:val="000233CE"/>
    <w:rsid w:val="000A0B11"/>
    <w:rsid w:val="000B5408"/>
    <w:rsid w:val="000D10A6"/>
    <w:rsid w:val="000D1AE8"/>
    <w:rsid w:val="00103F64"/>
    <w:rsid w:val="00116466"/>
    <w:rsid w:val="001444AD"/>
    <w:rsid w:val="00151D2B"/>
    <w:rsid w:val="00154127"/>
    <w:rsid w:val="001568C7"/>
    <w:rsid w:val="00164191"/>
    <w:rsid w:val="001669F3"/>
    <w:rsid w:val="00172BF6"/>
    <w:rsid w:val="001756C1"/>
    <w:rsid w:val="0019508A"/>
    <w:rsid w:val="001A0289"/>
    <w:rsid w:val="001A033D"/>
    <w:rsid w:val="001F4A0F"/>
    <w:rsid w:val="00202C91"/>
    <w:rsid w:val="0020488E"/>
    <w:rsid w:val="002219B9"/>
    <w:rsid w:val="00233DEF"/>
    <w:rsid w:val="002514B3"/>
    <w:rsid w:val="0026660A"/>
    <w:rsid w:val="00292728"/>
    <w:rsid w:val="002961BC"/>
    <w:rsid w:val="00296E2B"/>
    <w:rsid w:val="00334932"/>
    <w:rsid w:val="003751A2"/>
    <w:rsid w:val="00383FFF"/>
    <w:rsid w:val="00384226"/>
    <w:rsid w:val="00387181"/>
    <w:rsid w:val="00391B85"/>
    <w:rsid w:val="00397E00"/>
    <w:rsid w:val="004A2AD4"/>
    <w:rsid w:val="004C085C"/>
    <w:rsid w:val="004D6B6F"/>
    <w:rsid w:val="004E2AE4"/>
    <w:rsid w:val="00513D80"/>
    <w:rsid w:val="00520D1C"/>
    <w:rsid w:val="00530432"/>
    <w:rsid w:val="00541D68"/>
    <w:rsid w:val="005B7470"/>
    <w:rsid w:val="005D5ECC"/>
    <w:rsid w:val="00622E80"/>
    <w:rsid w:val="00632898"/>
    <w:rsid w:val="006470CF"/>
    <w:rsid w:val="00652D50"/>
    <w:rsid w:val="006A15DC"/>
    <w:rsid w:val="006C43A7"/>
    <w:rsid w:val="006C71AB"/>
    <w:rsid w:val="006E05EC"/>
    <w:rsid w:val="006F69B3"/>
    <w:rsid w:val="00704823"/>
    <w:rsid w:val="00706214"/>
    <w:rsid w:val="0078592E"/>
    <w:rsid w:val="008310CF"/>
    <w:rsid w:val="00836D7F"/>
    <w:rsid w:val="0084145B"/>
    <w:rsid w:val="00843E0B"/>
    <w:rsid w:val="008B538F"/>
    <w:rsid w:val="008C5051"/>
    <w:rsid w:val="00901CB2"/>
    <w:rsid w:val="0093092C"/>
    <w:rsid w:val="00933578"/>
    <w:rsid w:val="009340C4"/>
    <w:rsid w:val="0094061D"/>
    <w:rsid w:val="009532C5"/>
    <w:rsid w:val="00961698"/>
    <w:rsid w:val="00980F02"/>
    <w:rsid w:val="00986E9B"/>
    <w:rsid w:val="009A1750"/>
    <w:rsid w:val="009B57BA"/>
    <w:rsid w:val="00A241FB"/>
    <w:rsid w:val="00A72918"/>
    <w:rsid w:val="00AA0C19"/>
    <w:rsid w:val="00AB3920"/>
    <w:rsid w:val="00AB7B0C"/>
    <w:rsid w:val="00AC7A10"/>
    <w:rsid w:val="00AE56D9"/>
    <w:rsid w:val="00B21928"/>
    <w:rsid w:val="00BA67FA"/>
    <w:rsid w:val="00BC13FD"/>
    <w:rsid w:val="00BC4C6A"/>
    <w:rsid w:val="00BE4AEB"/>
    <w:rsid w:val="00BF13A6"/>
    <w:rsid w:val="00BF72C2"/>
    <w:rsid w:val="00C17432"/>
    <w:rsid w:val="00C36560"/>
    <w:rsid w:val="00C52091"/>
    <w:rsid w:val="00C60C57"/>
    <w:rsid w:val="00CA5481"/>
    <w:rsid w:val="00D02DFE"/>
    <w:rsid w:val="00D17D96"/>
    <w:rsid w:val="00D24734"/>
    <w:rsid w:val="00D6198C"/>
    <w:rsid w:val="00DA4661"/>
    <w:rsid w:val="00DA6E32"/>
    <w:rsid w:val="00DC0AE4"/>
    <w:rsid w:val="00E33CF4"/>
    <w:rsid w:val="00E75FCF"/>
    <w:rsid w:val="00EA5DC6"/>
    <w:rsid w:val="00EC6E15"/>
    <w:rsid w:val="00ED4C5D"/>
    <w:rsid w:val="00F00C12"/>
    <w:rsid w:val="00F21D29"/>
    <w:rsid w:val="00F545EE"/>
    <w:rsid w:val="00F74E05"/>
    <w:rsid w:val="00F75778"/>
    <w:rsid w:val="00FA357D"/>
    <w:rsid w:val="00FD7D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CB059B"/>
  <w15:docId w15:val="{02029EB0-FA11-4C40-9F9C-AAD5C094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6560"/>
    <w:pPr>
      <w:spacing w:after="0"/>
    </w:pPr>
    <w:rPr>
      <w:rFonts w:ascii="Times New Roman" w:hAnsi="Times New Roman" w:cs="Times New Roman"/>
      <w:szCs w:val="20"/>
    </w:rPr>
  </w:style>
  <w:style w:type="paragraph" w:styleId="Heading1">
    <w:name w:val="heading 1"/>
    <w:basedOn w:val="Normal"/>
    <w:next w:val="Normal"/>
    <w:link w:val="Heading1Char"/>
    <w:uiPriority w:val="9"/>
    <w:qFormat/>
    <w:rsid w:val="00384226"/>
    <w:pPr>
      <w:keepNext/>
      <w:jc w:val="center"/>
      <w:outlineLvl w:val="0"/>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3CE"/>
    <w:pPr>
      <w:ind w:left="720"/>
      <w:contextualSpacing/>
    </w:pPr>
  </w:style>
  <w:style w:type="paragraph" w:styleId="Header">
    <w:name w:val="header"/>
    <w:basedOn w:val="Normal"/>
    <w:link w:val="HeaderChar"/>
    <w:unhideWhenUsed/>
    <w:rsid w:val="00961698"/>
    <w:pPr>
      <w:tabs>
        <w:tab w:val="center" w:pos="4680"/>
        <w:tab w:val="right" w:pos="9360"/>
      </w:tabs>
    </w:pPr>
  </w:style>
  <w:style w:type="character" w:customStyle="1" w:styleId="HeaderChar">
    <w:name w:val="Header Char"/>
    <w:basedOn w:val="DefaultParagraphFont"/>
    <w:link w:val="Header"/>
    <w:uiPriority w:val="99"/>
    <w:rsid w:val="00961698"/>
    <w:rPr>
      <w:rFonts w:ascii="Times New Roman" w:hAnsi="Times New Roman" w:cs="Times New Roman"/>
      <w:szCs w:val="20"/>
    </w:rPr>
  </w:style>
  <w:style w:type="paragraph" w:styleId="Footer">
    <w:name w:val="footer"/>
    <w:basedOn w:val="Normal"/>
    <w:link w:val="FooterChar"/>
    <w:uiPriority w:val="99"/>
    <w:unhideWhenUsed/>
    <w:rsid w:val="00961698"/>
    <w:pPr>
      <w:tabs>
        <w:tab w:val="center" w:pos="4680"/>
        <w:tab w:val="right" w:pos="9360"/>
      </w:tabs>
    </w:pPr>
  </w:style>
  <w:style w:type="character" w:customStyle="1" w:styleId="FooterChar">
    <w:name w:val="Footer Char"/>
    <w:basedOn w:val="DefaultParagraphFont"/>
    <w:link w:val="Footer"/>
    <w:uiPriority w:val="99"/>
    <w:rsid w:val="00961698"/>
    <w:rPr>
      <w:rFonts w:ascii="Times New Roman" w:hAnsi="Times New Roman" w:cs="Times New Roman"/>
      <w:szCs w:val="20"/>
    </w:rPr>
  </w:style>
  <w:style w:type="paragraph" w:styleId="BalloonText">
    <w:name w:val="Balloon Text"/>
    <w:basedOn w:val="Normal"/>
    <w:link w:val="BalloonTextChar"/>
    <w:uiPriority w:val="99"/>
    <w:semiHidden/>
    <w:unhideWhenUsed/>
    <w:rsid w:val="00961698"/>
    <w:rPr>
      <w:rFonts w:ascii="Tahoma" w:hAnsi="Tahoma" w:cs="Tahoma"/>
      <w:sz w:val="16"/>
      <w:szCs w:val="16"/>
    </w:rPr>
  </w:style>
  <w:style w:type="character" w:customStyle="1" w:styleId="BalloonTextChar">
    <w:name w:val="Balloon Text Char"/>
    <w:basedOn w:val="DefaultParagraphFont"/>
    <w:link w:val="BalloonText"/>
    <w:uiPriority w:val="99"/>
    <w:semiHidden/>
    <w:rsid w:val="00961698"/>
    <w:rPr>
      <w:rFonts w:ascii="Tahoma" w:hAnsi="Tahoma" w:cs="Tahoma"/>
      <w:sz w:val="16"/>
      <w:szCs w:val="16"/>
    </w:rPr>
  </w:style>
  <w:style w:type="table" w:styleId="TableGrid">
    <w:name w:val="Table Grid"/>
    <w:basedOn w:val="TableNormal"/>
    <w:uiPriority w:val="59"/>
    <w:rsid w:val="00DC0A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MPNumber">
    <w:name w:val="QMP Number"/>
    <w:basedOn w:val="Normal"/>
    <w:qFormat/>
    <w:rsid w:val="00843E0B"/>
    <w:pPr>
      <w:ind w:right="-990"/>
    </w:pPr>
    <w:rPr>
      <w:rFonts w:ascii="Arial" w:hAnsi="Arial" w:cs="Arial"/>
      <w:sz w:val="22"/>
      <w:szCs w:val="22"/>
    </w:rPr>
  </w:style>
  <w:style w:type="paragraph" w:customStyle="1" w:styleId="QMPTitle">
    <w:name w:val="QMP Title"/>
    <w:basedOn w:val="Normal"/>
    <w:qFormat/>
    <w:rsid w:val="00843E0B"/>
    <w:pPr>
      <w:ind w:right="-990"/>
    </w:pPr>
    <w:rPr>
      <w:rFonts w:ascii="Arial" w:hAnsi="Arial" w:cs="Arial"/>
      <w:sz w:val="22"/>
      <w:szCs w:val="22"/>
    </w:rPr>
  </w:style>
  <w:style w:type="paragraph" w:customStyle="1" w:styleId="QMPNum">
    <w:name w:val="QMP Num"/>
    <w:basedOn w:val="Normal"/>
    <w:qFormat/>
    <w:rsid w:val="00C60C57"/>
    <w:pPr>
      <w:jc w:val="center"/>
    </w:pPr>
    <w:rPr>
      <w:rFonts w:ascii="Arial" w:hAnsi="Arial" w:cs="Arial"/>
      <w:sz w:val="22"/>
      <w:szCs w:val="22"/>
    </w:rPr>
  </w:style>
  <w:style w:type="paragraph" w:customStyle="1" w:styleId="QMPDescription">
    <w:name w:val="QMP Description"/>
    <w:basedOn w:val="Normal"/>
    <w:qFormat/>
    <w:rsid w:val="00C60C57"/>
    <w:rPr>
      <w:rFonts w:ascii="Arial" w:hAnsi="Arial" w:cs="Arial"/>
      <w:sz w:val="22"/>
      <w:szCs w:val="22"/>
    </w:rPr>
  </w:style>
  <w:style w:type="paragraph" w:customStyle="1" w:styleId="QMPNumb">
    <w:name w:val="QMP Numb"/>
    <w:basedOn w:val="QMPNumber"/>
    <w:qFormat/>
    <w:rsid w:val="00520D1C"/>
    <w:pPr>
      <w:ind w:right="-136"/>
      <w:jc w:val="center"/>
    </w:pPr>
  </w:style>
  <w:style w:type="paragraph" w:customStyle="1" w:styleId="QMP-Desc">
    <w:name w:val="QMP-Desc"/>
    <w:basedOn w:val="QMPDescription"/>
    <w:qFormat/>
    <w:rsid w:val="00520D1C"/>
  </w:style>
  <w:style w:type="paragraph" w:styleId="Revision">
    <w:name w:val="Revision"/>
    <w:hidden/>
    <w:uiPriority w:val="99"/>
    <w:semiHidden/>
    <w:rsid w:val="008310CF"/>
    <w:pPr>
      <w:spacing w:after="0"/>
    </w:pPr>
    <w:rPr>
      <w:rFonts w:ascii="Times New Roman" w:hAnsi="Times New Roman" w:cs="Times New Roman"/>
      <w:szCs w:val="20"/>
    </w:rPr>
  </w:style>
  <w:style w:type="character" w:customStyle="1" w:styleId="Heading1Char">
    <w:name w:val="Heading 1 Char"/>
    <w:basedOn w:val="DefaultParagraphFont"/>
    <w:link w:val="Heading1"/>
    <w:uiPriority w:val="9"/>
    <w:rsid w:val="00384226"/>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9626-1DCA-4ED9-9265-A6FC6380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CBC;Jim Turnham</dc:creator>
  <cp:lastModifiedBy>Jim Turnham</cp:lastModifiedBy>
  <cp:revision>3</cp:revision>
  <cp:lastPrinted>2013-02-15T16:27:00Z</cp:lastPrinted>
  <dcterms:created xsi:type="dcterms:W3CDTF">2019-09-09T20:34:00Z</dcterms:created>
  <dcterms:modified xsi:type="dcterms:W3CDTF">2019-09-09T20:35:00Z</dcterms:modified>
</cp:coreProperties>
</file>